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6193"/>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6193"/>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598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576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555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534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534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512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512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485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17" w:hAnchor="page" w:vAnchor="page" w:x="9636" w:y="147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03/11/2026</w:t>
      </w:r>
    </w:p>
    <w:p>
      <w:pPr>
        <w:pStyle w:val="Normal"/>
        <w:framePr w:w="3202" w:hAnchor="page" w:vAnchor="page" w:x="7292" w:y="1462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426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849" w:hAnchor="page" w:vAnchor="page" w:x="316" w:y="14050"/>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set forth in this footnote.</w:t>
      </w:r>
    </w:p>
    <w:p>
      <w:pPr>
        <w:pStyle w:val="Normal"/>
        <w:framePr w:w="14061" w:hAnchor="page" w:vAnchor="page" w:x="316" w:y="1389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Issuer, any security holder of the Issuer, or the staff of the Securities and Exchange Commission, upon request, full information regarding the number of shares sold at each separate price within the ranges</w:t>
      </w:r>
    </w:p>
    <w:p>
      <w:pPr>
        <w:pStyle w:val="Normal"/>
        <w:framePr w:w="13817" w:hAnchor="page" w:vAnchor="page" w:x="316" w:y="13737"/>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4. This price reported is a weighted average price. These shares were sold in multiple transactions at prices ranging from $62.68 to $63.46, inclusive. The Reporting Person undertakes to provide to the</w:t>
      </w:r>
    </w:p>
    <w:p>
      <w:pPr>
        <w:pStyle w:val="Normal"/>
        <w:framePr w:w="1849" w:hAnchor="page" w:vAnchor="page" w:x="316" w:y="13524"/>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set forth in this footnote.</w:t>
      </w:r>
    </w:p>
    <w:p>
      <w:pPr>
        <w:pStyle w:val="Normal"/>
        <w:framePr w:w="14061" w:hAnchor="page" w:vAnchor="page" w:x="316" w:y="13368"/>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Issuer, any security holder of the Issuer, or the staff of the Securities and Exchange Commission, upon request, full information regarding the number of shares sold at each separate price within the ranges</w:t>
      </w:r>
    </w:p>
    <w:p>
      <w:pPr>
        <w:pStyle w:val="Normal"/>
        <w:framePr w:w="13817" w:hAnchor="page" w:vAnchor="page" w:x="316" w:y="1321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price reported is a weighted average price. These shares were sold in multiple transactions at prices ranging from $61.67 to $62.67, inclusive. The Reporting Person undertakes to provide to the</w:t>
      </w:r>
    </w:p>
    <w:p>
      <w:pPr>
        <w:pStyle w:val="Normal"/>
        <w:framePr w:w="1849" w:hAnchor="page" w:vAnchor="page" w:x="316" w:y="12998"/>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set forth in this footnote.</w:t>
      </w:r>
    </w:p>
    <w:p>
      <w:pPr>
        <w:pStyle w:val="Normal"/>
        <w:framePr w:w="14061" w:hAnchor="page" w:vAnchor="page" w:x="316" w:y="1284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Issuer, any security holder of the Issuer, or the staff of the Securities and Exchange Commission, upon request, full information regarding the number of shares sold at each separate price within the ranges</w:t>
      </w:r>
    </w:p>
    <w:p>
      <w:pPr>
        <w:pStyle w:val="Normal"/>
        <w:framePr w:w="13817" w:hAnchor="page" w:vAnchor="page" w:x="316" w:y="1268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This price reported is a weighted average price. These shares were sold in multiple transactions at prices ranging from $60.67 to $61.67, inclusive. The Reporting Person undertakes to provide to the</w:t>
      </w:r>
    </w:p>
    <w:p>
      <w:pPr>
        <w:pStyle w:val="Normal"/>
        <w:framePr w:w="10799" w:hAnchor="page" w:vAnchor="page" w:x="316" w:y="1247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The transactions reported in this Form 4 were effected pursuant to a Rule 10b5-1 trading plan adopted by the Reporting Person on December 3, 2025.</w:t>
      </w:r>
    </w:p>
    <w:p>
      <w:pPr>
        <w:pStyle w:val="Normal"/>
        <w:framePr w:w="2356" w:hAnchor="page" w:vAnchor="page" w:x="316" w:y="122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7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5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41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13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9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9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8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8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50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292"/>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75"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03/10/2026</w:t>
      </w:r>
    </w:p>
    <w:p>
      <w:pPr>
        <w:pStyle w:val="Normal"/>
        <w:framePr w:w="263" w:hAnchor="page" w:vAnchor="page" w:x="6088" w:y="892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955" w:hAnchor="page" w:vAnchor="page" w:x="6863"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43,554</w:t>
      </w:r>
      <w:r>
        <w:rPr>
          <w:rFonts w:ascii="TimesNewRomanPSMT" w:hAnsi="TimesNewRomanPSMT" w:fareast="TimesNewRomanPSMT" w:cs="TimesNewRomanPSMT"/>
          <w:color w:val="008000"/>
          <w:w w:val="100"/>
          <w:sz w:val="12"/>
          <w:szCs w:val="12"/>
        </w:rPr>
        <w:t>(1)</w:t>
      </w:r>
    </w:p>
    <w:p>
      <w:pPr>
        <w:pStyle w:val="Normal"/>
        <w:framePr w:w="376" w:hAnchor="page" w:vAnchor="page" w:x="7822"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80" w:hAnchor="page" w:vAnchor="page" w:x="8221" w:y="8894"/>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63.13</w:t>
      </w:r>
      <w:r>
        <w:rPr>
          <w:rFonts w:ascii="TimesNewRomanPSMT" w:hAnsi="TimesNewRomanPSMT" w:fareast="TimesNewRomanPSMT" w:cs="TimesNewRomanPSMT"/>
          <w:color w:val="008000"/>
          <w:w w:val="100"/>
          <w:sz w:val="12"/>
          <w:szCs w:val="12"/>
        </w:rPr>
        <w:t>(4)</w:t>
      </w:r>
    </w:p>
    <w:p>
      <w:pPr>
        <w:pStyle w:val="Normal"/>
        <w:framePr w:w="936" w:hAnchor="page" w:vAnchor="page" w:x="9258"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238,983</w:t>
      </w:r>
    </w:p>
    <w:p>
      <w:pPr>
        <w:pStyle w:val="Normal"/>
        <w:framePr w:w="376" w:hAnchor="page" w:vAnchor="page" w:x="10586"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75"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63" w:hAnchor="page" w:vAnchor="page" w:x="6088" w:y="855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955" w:hAnchor="page" w:vAnchor="page" w:x="6863"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53,189</w:t>
      </w:r>
      <w:r>
        <w:rPr>
          <w:rFonts w:ascii="TimesNewRomanPSMT" w:hAnsi="TimesNewRomanPSMT" w:fareast="TimesNewRomanPSMT" w:cs="TimesNewRomanPSMT"/>
          <w:color w:val="008000"/>
          <w:w w:val="100"/>
          <w:sz w:val="12"/>
          <w:szCs w:val="12"/>
        </w:rPr>
        <w:t>(1)</w:t>
      </w:r>
    </w:p>
    <w:p>
      <w:pPr>
        <w:pStyle w:val="Normal"/>
        <w:framePr w:w="376" w:hAnchor="page" w:vAnchor="page" w:x="7822"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80" w:hAnchor="page" w:vAnchor="page" w:x="8221" w:y="8525"/>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62.14</w:t>
      </w:r>
      <w:r>
        <w:rPr>
          <w:rFonts w:ascii="TimesNewRomanPSMT" w:hAnsi="TimesNewRomanPSMT" w:fareast="TimesNewRomanPSMT" w:cs="TimesNewRomanPSMT"/>
          <w:color w:val="008000"/>
          <w:w w:val="100"/>
          <w:sz w:val="12"/>
          <w:szCs w:val="12"/>
        </w:rPr>
        <w:t>(3)</w:t>
      </w:r>
    </w:p>
    <w:p>
      <w:pPr>
        <w:pStyle w:val="Normal"/>
        <w:framePr w:w="936" w:hAnchor="page" w:vAnchor="page" w:x="9258"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282,537</w:t>
      </w:r>
    </w:p>
    <w:p>
      <w:pPr>
        <w:pStyle w:val="Normal"/>
        <w:framePr w:w="376" w:hAnchor="page" w:vAnchor="page" w:x="10586"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75"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63" w:hAnchor="page" w:vAnchor="page" w:x="6088" w:y="818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955" w:hAnchor="page" w:vAnchor="page" w:x="6863"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30,532</w:t>
      </w:r>
      <w:r>
        <w:rPr>
          <w:rFonts w:ascii="TimesNewRomanPSMT" w:hAnsi="TimesNewRomanPSMT" w:fareast="TimesNewRomanPSMT" w:cs="TimesNewRomanPSMT"/>
          <w:color w:val="008000"/>
          <w:w w:val="100"/>
          <w:sz w:val="12"/>
          <w:szCs w:val="12"/>
        </w:rPr>
        <w:t>(1)</w:t>
      </w:r>
    </w:p>
    <w:p>
      <w:pPr>
        <w:pStyle w:val="Normal"/>
        <w:framePr w:w="376" w:hAnchor="page" w:vAnchor="page" w:x="7822"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80" w:hAnchor="page" w:vAnchor="page" w:x="8221" w:y="8156"/>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61.28</w:t>
      </w:r>
      <w:r>
        <w:rPr>
          <w:rFonts w:ascii="TimesNewRomanPSMT" w:hAnsi="TimesNewRomanPSMT" w:fareast="TimesNewRomanPSMT" w:cs="TimesNewRomanPSMT"/>
          <w:color w:val="008000"/>
          <w:w w:val="100"/>
          <w:sz w:val="12"/>
          <w:szCs w:val="12"/>
        </w:rPr>
        <w:t>(2)</w:t>
      </w:r>
    </w:p>
    <w:p>
      <w:pPr>
        <w:pStyle w:val="Normal"/>
        <w:framePr w:w="936" w:hAnchor="page" w:vAnchor="page" w:x="9258"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335,726</w:t>
      </w:r>
    </w:p>
    <w:p>
      <w:pPr>
        <w:pStyle w:val="Normal"/>
        <w:framePr w:w="376" w:hAnchor="page" w:vAnchor="page" w:x="10586"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04"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25"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5957"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440"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809"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216"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04"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25"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25"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76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5957"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25"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570"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76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5957"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1230" w:hAnchor="page" w:vAnchor="page" w:x="9025"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570"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76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5957"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569" w:hAnchor="page" w:vAnchor="page" w:x="6809"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 5)</w:t>
      </w:r>
    </w:p>
    <w:p>
      <w:pPr>
        <w:pStyle w:val="Normal"/>
        <w:framePr w:w="889" w:hAnchor="page" w:vAnchor="page" w:x="9025"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7015"/>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570"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76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5957"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809"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25"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64"/>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708" w:hAnchor="page" w:vAnchor="page" w:x="9082" w:y="629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3380" w:hAnchor="page" w:vAnchor="page" w:x="9082" w:y="61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376" w:hAnchor="page" w:vAnchor="page" w:x="8724" w:y="585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87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547" w:hAnchor="page" w:vAnchor="page" w:x="8514" w:y="565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4492" w:hAnchor="page" w:vAnchor="page" w:x="4436"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970" w:hAnchor="page" w:vAnchor="page" w:x="9082" w:y="505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Officer</w:t>
      </w:r>
    </w:p>
    <w:p>
      <w:pPr>
        <w:pStyle w:val="Normal"/>
        <w:framePr w:w="1183" w:hAnchor="page" w:vAnchor="page" w:x="9082" w:y="4796"/>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Financial</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226" w:hAnchor="page" w:vAnchor="page" w:x="4436" w:y="460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809"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Chief</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832" w:hAnchor="page" w:vAnchor="page" w:x="4436" w:y="444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982"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EVP &amp;</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1246"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Melin Alf</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43"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43"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43"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43"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6" w:hAnchor="page" w:vAnchor="page" w:x="359" w:y="253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2621" w:hAnchor="page" w:vAnchor="page" w:x="643"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43"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43"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43"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68"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43"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26"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43"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43"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35"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43"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82"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35"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35"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69"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9"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62"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911"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5.1pt;margin-top:22.3pt;z-index:-16777208;width:111.4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5.1pt;margin-top:74.9pt;z-index:-16777204;width:111.4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5.1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7.2pt;margin-top:24.45pt;z-index:-1677719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7.2pt;margin-top:37.25pt;z-index:-16777188;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7.2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7.2pt;margin-top:39.35pt;z-index:-16777176;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7.2pt;margin-top:72.75pt;z-index:-1677717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7.2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4.7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4.0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9pt;z-index:-16777128;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7.4pt;z-index:-16777124;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4.75pt;margin-top:123.9pt;z-index:-1677712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9pt;z-index:-1677711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4.6pt;z-index:-16777112;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6.7pt;z-index:-1677710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4.05pt;margin-top:124.6pt;z-index:-16777104;width:2.7pt;height:14.8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4.6pt;z-index:-16777100;width:2.7pt;height:14.8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7.05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6.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6.9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69.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7.6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69.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7.65pt;z-index:-16776976;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7.65pt;z-index:-16776972;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70.2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6.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70.25pt;z-index:-167769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70.25pt;z-index:-1677695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70.2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6.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70.25pt;z-index:-1677694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70.25pt;z-index:-1677694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7.7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58.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7.75pt;z-index:-16776928;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7.75pt;z-index:-16776924;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8.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5.55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8.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8.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6.25pt;z-index:-16776904;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402.35pt;z-index:-16776900;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3.25pt;margin-top:346.25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6.25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3.95pt;margin-top:346.25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3.95pt;margin-top:402.3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2.9pt;margin-top:346.25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3.95pt;margin-top:346.25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3.6pt;margin-top:346.25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3.6pt;margin-top:402.3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2.55pt;margin-top:346.25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3.6pt;margin-top:346.25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3.3pt;margin-top:346.25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3.3pt;margin-top:381.05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5.2pt;margin-top:346.25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3.3pt;margin-top:346.25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5.9pt;margin-top:346.25pt;z-index:-16776840;width:112.8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5.9pt;margin-top:381.05pt;z-index:-16776836;width:112.8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6pt;margin-top:346.25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5.9pt;margin-top:346.25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7pt;margin-top:346.25pt;z-index:-1677682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7pt;margin-top:402.35pt;z-index:-16776820;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6.25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7pt;margin-top:346.25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6.25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402.3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6.25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6.25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6.25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402.3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6.25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6.25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3.3pt;margin-top:381.75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3.3pt;margin-top:402.3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6.7pt;margin-top:381.75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3.3pt;margin-top:381.75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7.45pt;margin-top:381.75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7.45pt;margin-top:402.3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5.2pt;margin-top:381.75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7.45pt;margin-top:381.75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5.9pt;margin-top:381.75pt;z-index:-1677674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5.9pt;margin-top:402.35pt;z-index:-1677674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79.95pt;margin-top:381.75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5.9pt;margin-top:381.75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0.65pt;margin-top:381.75pt;z-index:-1677672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0.65pt;margin-top:402.35pt;z-index:-167767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5.5pt;margin-top:381.75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0.65pt;margin-top:381.75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06.25pt;margin-top:381.75pt;z-index:-1677671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06.25pt;margin-top:402.35pt;z-index:-167767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6pt;margin-top:381.75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06.25pt;margin-top:381.75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3.05pt;z-index:-16776696;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20.85pt;z-index:-16776692;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3.25pt;margin-top:403.0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3.0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3.95pt;margin-top:403.0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3.95pt;margin-top:420.85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2.9pt;margin-top:403.0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3.95pt;margin-top:403.0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3.6pt;margin-top:403.0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3.6pt;margin-top:420.85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2.55pt;margin-top:403.0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3.6pt;margin-top:403.0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3.3pt;margin-top:403.0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3.3pt;margin-top:420.85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6.7pt;margin-top:403.0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3.3pt;margin-top:403.0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7.45pt;margin-top:403.0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7.45pt;margin-top:420.85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5.2pt;margin-top:403.0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7.45pt;margin-top:403.0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5.9pt;margin-top:403.05pt;z-index:-1677661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5.9pt;margin-top:420.85pt;z-index:-1677661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79.95pt;margin-top:403.0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5.9pt;margin-top:403.0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0.65pt;margin-top:403.05pt;z-index:-1677660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0.65pt;margin-top:420.85pt;z-index:-16776596;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5.5pt;margin-top:403.0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0.65pt;margin-top:403.0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06.25pt;margin-top:403.05pt;z-index:-167765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06.25pt;margin-top:420.85pt;z-index:-167765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6pt;margin-top:403.0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06.25pt;margin-top:403.0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7pt;margin-top:403.05pt;z-index:-1677656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7pt;margin-top:420.85pt;z-index:-1677656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3.0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7pt;margin-top:403.0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3.0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20.85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3.0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3.0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3.0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20.85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3.0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3.0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21.55pt;z-index:-16776520;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9.3pt;z-index:-16776516;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3.25pt;margin-top:421.55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21.55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3.95pt;margin-top:421.55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3.95pt;margin-top:439.3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2.9pt;margin-top:421.55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3.95pt;margin-top:421.55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3.6pt;margin-top:421.55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3.6pt;margin-top:439.3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2.55pt;margin-top:421.55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3.6pt;margin-top:421.55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3.3pt;margin-top:421.55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3.3pt;margin-top:439.3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6.7pt;margin-top:421.55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3.3pt;margin-top:421.55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7.45pt;margin-top:421.55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7.45pt;margin-top:439.3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5.2pt;margin-top:421.55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7.45pt;margin-top:421.55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5.9pt;margin-top:421.55pt;z-index:-1677644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5.9pt;margin-top:439.3pt;z-index:-1677643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79.95pt;margin-top:421.55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5.9pt;margin-top:421.55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0.65pt;margin-top:421.55pt;z-index:-167764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0.65pt;margin-top:439.3pt;z-index:-1677642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05.5pt;margin-top:421.55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0.65pt;margin-top:421.55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06.25pt;margin-top:421.55pt;z-index:-167764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06.25pt;margin-top:439.3pt;z-index:-1677640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6pt;margin-top:421.55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06.25pt;margin-top:421.55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7pt;margin-top:421.55pt;z-index:-1677639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7pt;margin-top:439.3pt;z-index:-1677638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21.55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7pt;margin-top:421.55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21.55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9.3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21.55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21.55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21.55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9.3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21.55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21.55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40pt;z-index:-16776344;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7.75pt;z-index:-16776340;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3.25pt;margin-top:440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40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3.95pt;margin-top:440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3.95pt;margin-top:457.7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2.9pt;margin-top:440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3.95pt;margin-top:440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3.6pt;margin-top:440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3.6pt;margin-top:457.7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2.55pt;margin-top:440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3.6pt;margin-top:440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3.3pt;margin-top:440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3.3pt;margin-top:457.7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6.7pt;margin-top:440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3.3pt;margin-top:440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17.45pt;margin-top:440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17.45pt;margin-top:457.7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5.2pt;margin-top:440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17.45pt;margin-top:440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5.9pt;margin-top:440pt;z-index:-1677626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5.9pt;margin-top:457.75pt;z-index:-1677626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79.95pt;margin-top:440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5.9pt;margin-top:440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0.65pt;margin-top:440pt;z-index:-1677624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0.65pt;margin-top:457.75pt;z-index:-1677624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05.5pt;margin-top:440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0.65pt;margin-top:440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06.25pt;margin-top:440pt;z-index:-167762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06.25pt;margin-top:457.75pt;z-index:-1677622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6pt;margin-top:440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06.25pt;margin-top:440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7pt;margin-top:440pt;z-index:-16776216;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7pt;margin-top:457.75pt;z-index:-1677621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40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7pt;margin-top:440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40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7.7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40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40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40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7.7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40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40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59.2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09.1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59.2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59.2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59.9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487.6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59.9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59.9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488.3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08.3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488.3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488.3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488.3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08.3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488.3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488.3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488.3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08.3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488.3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488.3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488.3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08.3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488.3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488.3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488.3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65.75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488.3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488.3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488.3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65.75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488.3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488.3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488.3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65.75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488.3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488.3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488.3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65.75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488.3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488.3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488.3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08.3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488.3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488.3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488.3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08.3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488.3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488.3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488.3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08.3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488.3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488.3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488.3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08.3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488.3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488.3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66.45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08.3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66.45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66.45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66.45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08.3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66.45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66.45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66.45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08.3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66.45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66.45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66.45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08.3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66.45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66.45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66.45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08.3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66.45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66.45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66.45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08.3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66.45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66.45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66.45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8.3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66.45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66.45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66.45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08.3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66.45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66.45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21.85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32.5pt;z-index:-16775812;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58.8pt;z-index:-16775808;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685.1pt;z-index:-16775804;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4.1pt;margin-top:724.85pt;z-index:-16775800;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6.95pt;margin-top:125.3pt;z-index:-167757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189.25pt;z-index:-16775792;width:47.15pt;height:2.7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20.5pt;z-index:-16775788;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34.7pt;z-index:-16775784;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19.1pt;margin-top:270.95pt;z-index:-16775780;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9.1pt;margin-top:282.3pt;z-index:-16775776;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83.7pt;margin-top:276.6pt;z-index:-16775772;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149.05pt;margin-top:276.6pt;z-index:-16775768;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220.8pt;margin-top:185pt;z-index:-16775764;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307.5pt;margin-top:175.75pt;z-index:-16775760;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197.05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220.8pt;margin-top:229.05pt;z-index:-16775752;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435.35pt;margin-top:291.55pt;z-index:-167757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16.95pt;margin-top:406.6pt;z-index:-16775744;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182.45pt;margin-top:406.6pt;z-index:-16775740;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03.2pt;margin-top:408.05pt;z-index:-16775736;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42.3pt;margin-top:406.6pt;z-index:-16775732;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367.85pt;margin-top:408.75pt;z-index:-16775728;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389.9pt;margin-top:406.6pt;z-index:-16775724;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415.45pt;margin-top:406.6pt;z-index:-16775720;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436.05pt;margin-top:408.75pt;z-index:-1677571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461.65pt;margin-top:406.6pt;z-index:-16775712;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528.4pt;margin-top:406.6pt;z-index:-1677570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16.95pt;margin-top:425.1pt;z-index:-16775704;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182.45pt;margin-top:425.1pt;z-index:-16775700;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03.2pt;margin-top:426.5pt;z-index:-16775696;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342.3pt;margin-top:425.1pt;z-index:-16775692;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367.85pt;margin-top:427.2pt;z-index:-16775688;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389.9pt;margin-top:425.1pt;z-index:-16775684;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415.45pt;margin-top:425.1pt;z-index:-16775680;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436.05pt;margin-top:427.2pt;z-index:-1677567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461.65pt;margin-top:425.1pt;z-index:-16775672;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528.4pt;margin-top:425.1pt;z-index:-1677566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16.95pt;margin-top:443.55pt;z-index:-16775664;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182.45pt;margin-top:443.55pt;z-index:-16775660;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303.2pt;margin-top:445pt;z-index:-16775656;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342.3pt;margin-top:443.55pt;z-index:-16775652;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367.85pt;margin-top:445.7pt;z-index:-16775648;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89.9pt;margin-top:443.55pt;z-index:-16775644;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415.45pt;margin-top:443.55pt;z-index:-16775640;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436.05pt;margin-top:445.7pt;z-index:-1677563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461.65pt;margin-top:443.55pt;z-index:-16775632;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528.4pt;margin-top:443.55pt;z-index:-1677562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363.6pt;margin-top:729.85pt;z-index:-16775624;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363.6pt;margin-top:739.05pt;z-index:-16775620;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363.6pt;margin-top:741.2pt;z-index:-16775616;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363.6pt;margin-top:750.45pt;z-index:-16775612;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r>
        <w:rPr>
          <w:rFonts w:ascii="Arial" w:hAnsi="Arial" w:fareast="Arial" w:cs="Arial"/>
          <w:noProof w:val="on"/>
          <w:color w:val="000000"/>
          <w:sz w:val="14"/>
          <w:szCs w:val="14"/>
        </w:rPr>
        <w:pict>
          <v:shape xmlns:v="urn:schemas-microsoft-com:vml" id="_x0000401" style="position:absolute;margin-left:480.8pt;margin-top:735.5pt;z-index:-1677560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402" o:title=""/>
          </v:shape>
        </w:pict>
      </w:r>
      <w:r>
        <w:rPr>
          <w:rFonts w:ascii="Arial" w:hAnsi="Arial" w:fareast="Arial" w:cs="Arial"/>
          <w:noProof w:val="on"/>
          <w:color w:val="000000"/>
          <w:sz w:val="14"/>
          <w:szCs w:val="14"/>
        </w:rPr>
        <w:pict>
          <v:shape xmlns:v="urn:schemas-microsoft-com:vml" id="_x0000402" style="position:absolute;margin-left:480.8pt;margin-top:744.75pt;z-index:-16775604;width:43.7pt;height:2.7pt;mso-position-horizontal:absolute;mso-position-horizontal-relative:page;mso-position-vertical:absolute;mso-position-vertical-relative:page" type="#_x0000_t75">
            <v:imageData xmlns:o="urn:schemas-microsoft-com:office:office" xmlns:r="http://schemas.openxmlformats.org/officeDocument/2006/relationships" r:id="rId403"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media/image402.png" Type="http://schemas.openxmlformats.org/officeDocument/2006/relationships/image"/><Relationship Id="rId403" Target="media/image403.png" Type="http://schemas.openxmlformats.org/officeDocument/2006/relationships/image"/><Relationship Id="rId404" Target="styles.xml" Type="http://schemas.openxmlformats.org/officeDocument/2006/relationships/styles"/><Relationship Id="rId405" Target="fontTable.xml" Type="http://schemas.openxmlformats.org/officeDocument/2006/relationships/fontTable"/><Relationship Id="rId406" Target="settings.xml" Type="http://schemas.openxmlformats.org/officeDocument/2006/relationships/settings"/><Relationship Id="rId407"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840</Words>
  <Characters>4426</Characters>
  <Application>e-iceblue</Application>
  <DocSecurity>0</DocSecurity>
  <Lines>234</Lines>
  <Paragraphs>234</Paragraphs>
  <ScaleCrop>false</ScaleCrop>
  <Company>e-iceblue</Company>
  <LinksUpToDate>false</LinksUpToDate>
  <CharactersWithSpaces>5027</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2026-03-12T00:43:10Z</dcterms:created>
  <dc:creator>root</dc:creator>
  <cp:lastModifiedBy>root</cp:lastModifiedBy>
  <dcterms:modified xsi:type="dcterms:W3CDTF">2026-03-12T00:43:10Z</dcterms:modified>
  <cp:revision>1</cp:revision>
</cp:coreProperties>
</file>