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Glickman Barry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TECHNIPFMC PLC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Surface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41,980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167,416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 of restricted stock units, each of which represents a contingent right to receive one Ordinary Share, that will vest March 9, 2023.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Lisa P. Wang,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169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39926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2020-03-11T15:39:57Z</dcterms:created>
  <dcterms:modified xsi:type="dcterms:W3CDTF">2020-03-11T15:39:57Z</dcterms:modified>
</cp:coreProperties>
</file>