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2"/>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160" w:type="dxa"/>
            <w:vAlign w:val="bottom"/>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Melin Alf</w:t>
              </w:r>
            </w:hyperlink>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0000FF"/>
              </w:rPr>
              <w:t>01/25/2021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TechnipFMC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FTI</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1140" w:type="dxa"/>
            <w:vAlign w:val="bottom"/>
          </w:tcPr>
          <w:p>
            <w:pPr>
              <w:ind w:left="220"/>
              <w:spacing w:after="0"/>
              <w:rPr>
                <w:sz w:val="20"/>
                <w:szCs w:val="20"/>
                <w:color w:val="auto"/>
              </w:rPr>
            </w:pPr>
            <w:r>
              <w:rPr>
                <w:rFonts w:ascii="Arial" w:cs="Arial" w:eastAsia="Arial" w:hAnsi="Arial"/>
                <w:sz w:val="10"/>
                <w:szCs w:val="10"/>
                <w:color w:val="auto"/>
              </w:rPr>
              <w:t>(First)</w:t>
            </w:r>
          </w:p>
        </w:tc>
        <w:tc>
          <w:tcPr>
            <w:tcW w:w="1180" w:type="dxa"/>
            <w:vAlign w:val="bottom"/>
          </w:tcPr>
          <w:p>
            <w:pPr>
              <w:ind w:left="14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3"/>
                <w:szCs w:val="13"/>
                <w:color w:val="0000FF"/>
                <w:w w:val="99"/>
              </w:rPr>
              <w:t>11740 KATY FREEWAY STE 100</w:t>
            </w:r>
          </w:p>
        </w:tc>
        <w:tc>
          <w:tcPr>
            <w:tcW w:w="118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00"/>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0000FF"/>
              </w:rPr>
              <w:t>HOUSTON</w:t>
            </w:r>
          </w:p>
        </w:tc>
        <w:tc>
          <w:tcPr>
            <w:tcW w:w="1140" w:type="dxa"/>
            <w:vAlign w:val="bottom"/>
          </w:tcPr>
          <w:p>
            <w:pPr>
              <w:ind w:left="220"/>
              <w:spacing w:after="0"/>
              <w:rPr>
                <w:sz w:val="20"/>
                <w:szCs w:val="20"/>
                <w:color w:val="auto"/>
              </w:rPr>
            </w:pPr>
            <w:r>
              <w:rPr>
                <w:rFonts w:ascii="Arial" w:cs="Arial" w:eastAsia="Arial" w:hAnsi="Arial"/>
                <w:sz w:val="13"/>
                <w:szCs w:val="13"/>
                <w:color w:val="0000FF"/>
              </w:rPr>
              <w:t>TX</w:t>
            </w:r>
          </w:p>
        </w:tc>
        <w:tc>
          <w:tcPr>
            <w:tcW w:w="1180" w:type="dxa"/>
            <w:vAlign w:val="bottom"/>
          </w:tcPr>
          <w:p>
            <w:pPr>
              <w:ind w:left="140"/>
              <w:spacing w:after="0"/>
              <w:rPr>
                <w:sz w:val="20"/>
                <w:szCs w:val="20"/>
                <w:color w:val="auto"/>
              </w:rPr>
            </w:pPr>
            <w:r>
              <w:rPr>
                <w:rFonts w:ascii="Arial" w:cs="Arial" w:eastAsia="Arial" w:hAnsi="Arial"/>
                <w:sz w:val="13"/>
                <w:szCs w:val="13"/>
                <w:color w:val="0000FF"/>
              </w:rPr>
              <w:t>77079</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785"/>
        <w:spacing w:after="0"/>
        <w:rPr>
          <w:sz w:val="20"/>
          <w:szCs w:val="20"/>
          <w:color w:val="auto"/>
        </w:rPr>
      </w:pPr>
      <w:r>
        <w:rPr>
          <w:rFonts w:ascii="Arial" w:cs="Arial" w:eastAsia="Arial" w:hAnsi="Arial"/>
          <w:sz w:val="13"/>
          <w:szCs w:val="13"/>
          <w:color w:val="0000FF"/>
        </w:rPr>
        <w:t>EVP &amp; Chief Financial Officer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28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Ordinary Shares</w:t>
            </w:r>
          </w:p>
        </w:tc>
        <w:tc>
          <w:tcPr>
            <w:tcW w:w="8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ind w:left="700"/>
              <w:spacing w:after="0"/>
              <w:rPr>
                <w:sz w:val="20"/>
                <w:szCs w:val="20"/>
                <w:color w:val="auto"/>
              </w:rPr>
            </w:pPr>
            <w:r>
              <w:rPr>
                <w:rFonts w:ascii="Arial" w:cs="Arial" w:eastAsia="Arial" w:hAnsi="Arial"/>
                <w:sz w:val="13"/>
                <w:szCs w:val="13"/>
                <w:color w:val="0000FF"/>
              </w:rPr>
              <w:t>24,438</w:t>
            </w:r>
            <w:r>
              <w:rPr>
                <w:rFonts w:ascii="Arial" w:cs="Arial" w:eastAsia="Arial" w:hAnsi="Arial"/>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880" w:type="dxa"/>
            <w:vAlign w:val="bottom"/>
            <w:gridSpan w:val="5"/>
          </w:tcPr>
          <w:p>
            <w:pPr>
              <w:jc w:val="right"/>
              <w:ind w:right="402"/>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1520" w:type="dxa"/>
            <w:vAlign w:val="bottom"/>
            <w:gridSpan w:val="2"/>
          </w:tcPr>
          <w:p>
            <w:pPr>
              <w:jc w:val="right"/>
              <w:ind w:right="47"/>
              <w:spacing w:after="0"/>
              <w:rPr>
                <w:sz w:val="20"/>
                <w:szCs w:val="20"/>
                <w:color w:val="auto"/>
              </w:rPr>
            </w:pPr>
            <w:r>
              <w:rPr>
                <w:rFonts w:ascii="Arial" w:cs="Arial" w:eastAsia="Arial" w:hAnsi="Arial"/>
                <w:sz w:val="10"/>
                <w:szCs w:val="10"/>
                <w:color w:val="0000FF"/>
              </w:rPr>
              <w:t>02/28/2020</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06/26/2027</w:t>
            </w:r>
          </w:p>
        </w:tc>
        <w:tc>
          <w:tcPr>
            <w:tcW w:w="212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660" w:type="dxa"/>
            <w:vAlign w:val="bottom"/>
          </w:tcPr>
          <w:p>
            <w:pPr>
              <w:jc w:val="right"/>
              <w:ind w:right="122"/>
              <w:spacing w:after="0"/>
              <w:rPr>
                <w:sz w:val="20"/>
                <w:szCs w:val="20"/>
                <w:color w:val="auto"/>
              </w:rPr>
            </w:pPr>
            <w:r>
              <w:rPr>
                <w:rFonts w:ascii="Arial" w:cs="Arial" w:eastAsia="Arial" w:hAnsi="Arial"/>
                <w:sz w:val="13"/>
                <w:szCs w:val="13"/>
                <w:color w:val="0000FF"/>
              </w:rPr>
              <w:t>5,631</w:t>
            </w:r>
          </w:p>
        </w:tc>
        <w:tc>
          <w:tcPr>
            <w:tcW w:w="720" w:type="dxa"/>
            <w:vAlign w:val="bottom"/>
          </w:tcPr>
          <w:p>
            <w:pPr>
              <w:ind w:left="240"/>
              <w:spacing w:after="0"/>
              <w:rPr>
                <w:sz w:val="20"/>
                <w:szCs w:val="20"/>
                <w:color w:val="auto"/>
              </w:rPr>
            </w:pPr>
            <w:r>
              <w:rPr>
                <w:rFonts w:ascii="Arial" w:cs="Arial" w:eastAsia="Arial" w:hAnsi="Arial"/>
                <w:sz w:val="13"/>
                <w:szCs w:val="13"/>
                <w:color w:val="0000FF"/>
              </w:rPr>
              <w:t>26.88</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1520" w:type="dxa"/>
            <w:vAlign w:val="bottom"/>
            <w:gridSpan w:val="2"/>
          </w:tcPr>
          <w:p>
            <w:pPr>
              <w:jc w:val="right"/>
              <w:ind w:right="47"/>
              <w:spacing w:after="0"/>
              <w:rPr>
                <w:sz w:val="20"/>
                <w:szCs w:val="20"/>
                <w:color w:val="auto"/>
              </w:rPr>
            </w:pPr>
            <w:r>
              <w:rPr>
                <w:rFonts w:ascii="Arial" w:cs="Arial" w:eastAsia="Arial" w:hAnsi="Arial"/>
                <w:sz w:val="10"/>
                <w:szCs w:val="10"/>
                <w:color w:val="0000FF"/>
              </w:rPr>
              <w:t>02/26/2021</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06/14/2028</w:t>
            </w:r>
          </w:p>
        </w:tc>
        <w:tc>
          <w:tcPr>
            <w:tcW w:w="212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660" w:type="dxa"/>
            <w:vAlign w:val="bottom"/>
          </w:tcPr>
          <w:p>
            <w:pPr>
              <w:jc w:val="right"/>
              <w:ind w:right="122"/>
              <w:spacing w:after="0"/>
              <w:rPr>
                <w:sz w:val="20"/>
                <w:szCs w:val="20"/>
                <w:color w:val="auto"/>
              </w:rPr>
            </w:pPr>
            <w:r>
              <w:rPr>
                <w:rFonts w:ascii="Arial" w:cs="Arial" w:eastAsia="Arial" w:hAnsi="Arial"/>
                <w:sz w:val="13"/>
                <w:szCs w:val="13"/>
                <w:color w:val="0000FF"/>
              </w:rPr>
              <w:t>5,167</w:t>
            </w:r>
          </w:p>
        </w:tc>
        <w:tc>
          <w:tcPr>
            <w:tcW w:w="720" w:type="dxa"/>
            <w:vAlign w:val="bottom"/>
          </w:tcPr>
          <w:p>
            <w:pPr>
              <w:ind w:left="240"/>
              <w:spacing w:after="0"/>
              <w:rPr>
                <w:sz w:val="20"/>
                <w:szCs w:val="20"/>
                <w:color w:val="auto"/>
              </w:rPr>
            </w:pPr>
            <w:r>
              <w:rPr>
                <w:rFonts w:ascii="Arial" w:cs="Arial" w:eastAsia="Arial" w:hAnsi="Arial"/>
                <w:sz w:val="13"/>
                <w:szCs w:val="13"/>
                <w:color w:val="0000FF"/>
              </w:rPr>
              <w:t>32.16</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-1238885</wp:posOffset>
            </wp:positionV>
            <wp:extent cx="6997700" cy="1144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144270"/>
                    </a:xfrm>
                    <a:prstGeom prst="rect">
                      <a:avLst/>
                    </a:prstGeom>
                    <a:noFill/>
                  </pic:spPr>
                </pic:pic>
              </a:graphicData>
            </a:graphic>
          </wp:anchor>
        </w:drawing>
      </w:r>
    </w:p>
    <w:p>
      <w:pPr>
        <w:spacing w:after="0" w:line="3" w:lineRule="exact"/>
        <w:rPr>
          <w:sz w:val="24"/>
          <w:szCs w:val="24"/>
          <w:color w:val="auto"/>
        </w:rPr>
      </w:pPr>
    </w:p>
    <w:p>
      <w:pPr>
        <w:ind w:left="40" w:right="160" w:hanging="10"/>
        <w:spacing w:after="0" w:line="255"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1. Represents grants of restricted stock units, each of which represents a contingent right to receive one Ordinary Share upon vesting, 3,731 of which will vest on February 26, 2021, 6,355 of which will vest on March 8, 2022, and 14,352 of which will vest on March 9, 2023.</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Lisa P. Wang,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01/25/2021</w:t>
            </w:r>
          </w:p>
        </w:tc>
      </w:tr>
      <w:tr>
        <w:trPr>
          <w:trHeight w:val="170"/>
        </w:trPr>
        <w:tc>
          <w:tcPr>
            <w:tcW w:w="6580" w:type="dxa"/>
            <w:vAlign w:val="bottom"/>
          </w:tcPr>
          <w:p>
            <w:pPr>
              <w:spacing w:after="0"/>
              <w:rPr>
                <w:sz w:val="14"/>
                <w:szCs w:val="14"/>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Victoria Lazar, Lisa P. Wang, and Aurelia Gorman, sig</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ind w:right="80"/>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19th day of January 2021.</w:t>
      </w:r>
    </w:p>
    <w:p>
      <w:pPr>
        <w:spacing w:after="0" w:line="153"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/s/ Alf Melin</w:t>
      </w:r>
    </w:p>
    <w:p>
      <w:pPr>
        <w:spacing w:after="0" w:line="3" w:lineRule="exact"/>
        <w:rPr>
          <w:sz w:val="20"/>
          <w:szCs w:val="20"/>
          <w:color w:val="auto"/>
        </w:rPr>
      </w:pPr>
    </w:p>
    <w:p>
      <w:pPr>
        <w:ind w:left="540"/>
        <w:spacing w:after="0"/>
        <w:tabs>
          <w:tab w:leader="none" w:pos="1080" w:val="left"/>
        </w:tabs>
        <w:rPr>
          <w:sz w:val="20"/>
          <w:szCs w:val="20"/>
          <w:color w:val="auto"/>
        </w:rPr>
      </w:pPr>
      <w:r>
        <w:rPr>
          <w:rFonts w:ascii="Courier New" w:cs="Courier New" w:eastAsia="Courier New" w:hAnsi="Courier New"/>
          <w:sz w:val="13"/>
          <w:szCs w:val="13"/>
          <w:color w:val="auto"/>
        </w:rPr>
        <w:t>Name:</w:t>
      </w:r>
      <w:r>
        <w:rPr>
          <w:sz w:val="20"/>
          <w:szCs w:val="20"/>
          <w:color w:val="auto"/>
        </w:rPr>
        <w:tab/>
      </w:r>
      <w:r>
        <w:rPr>
          <w:rFonts w:ascii="Courier New" w:cs="Courier New" w:eastAsia="Courier New" w:hAnsi="Courier New"/>
          <w:sz w:val="12"/>
          <w:szCs w:val="12"/>
          <w:color w:val="auto"/>
        </w:rPr>
        <w:t>Alf Melin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41749"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2021-01-25T15:19:11Z</dcterms:created>
  <dcterms:modified xsi:type="dcterms:W3CDTF">2021-01-25T15:19:11Z</dcterms:modified>
</cp:coreProperties>
</file>