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Douglas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33,313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2,387,689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80,304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Ordinary Shares withheld for payment of taxes on vesting of restricted stock units and performance stock units granted on February 26, 2018.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50840" TargetMode="External"/><Relationship Id="rId14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2021-03-02T15:24:32Z</dcterms:created>
  <dcterms:modified xsi:type="dcterms:W3CDTF">2021-03-02T15:24:32Z</dcterms:modified>
</cp:coreProperties>
</file>