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29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294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Beitler Bradley D.</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TECHNIPFMC PLC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03/14/2017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99"/>
        <w:spacing w:after="0"/>
        <w:rPr>
          <w:sz w:val="20"/>
          <w:szCs w:val="20"/>
          <w:color w:val="auto"/>
        </w:rPr>
      </w:pPr>
      <w:r>
        <w:rPr>
          <w:rFonts w:ascii="Arial" w:cs="Arial" w:eastAsia="Arial" w:hAnsi="Arial"/>
          <w:sz w:val="17"/>
          <w:szCs w:val="17"/>
          <w:color w:val="0000FF"/>
        </w:rPr>
        <w:t>EVP, Technology and R&amp;D</w:t>
      </w:r>
    </w:p>
    <w:p>
      <w:pPr>
        <w:spacing w:after="0" w:line="398" w:lineRule="exact"/>
        <w:rPr>
          <w:sz w:val="24"/>
          <w:szCs w:val="24"/>
          <w:color w:val="auto"/>
        </w:rPr>
      </w:pPr>
    </w:p>
    <w:p>
      <w:pPr>
        <w:sectPr>
          <w:pgSz w:w="11900" w:h="16838" w:orient="portrait"/>
          <w:cols w:equalWidth="0" w:num="3">
            <w:col w:w="3340" w:space="720"/>
            <w:col w:w="3261" w:space="720"/>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LONDON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X0</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EC4M 8AP</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4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546.962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03/14/2017</w:t>
            </w: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120"/>
              <w:spacing w:after="0"/>
              <w:rPr>
                <w:sz w:val="20"/>
                <w:szCs w:val="20"/>
                <w:color w:val="auto"/>
              </w:rPr>
            </w:pPr>
            <w:r>
              <w:rPr>
                <w:rFonts w:ascii="Arial" w:cs="Arial" w:eastAsia="Arial" w:hAnsi="Arial"/>
                <w:sz w:val="13"/>
                <w:szCs w:val="13"/>
                <w:color w:val="0000FF"/>
              </w:rPr>
              <w:t>546.962</w:t>
            </w: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16.42</w:t>
            </w: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color w:val="0000FF"/>
              </w:rPr>
              <w:t>24,012.027</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60"/>
              <w:spacing w:after="0" w:line="159"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(3)</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TechnipFMC, or death.</w:t>
      </w:r>
    </w:p>
    <w:p>
      <w:pPr>
        <w:spacing w:after="0" w:line="49" w:lineRule="exact"/>
        <w:rPr>
          <w:rFonts w:ascii="Arial" w:cs="Arial" w:eastAsia="Arial" w:hAnsi="Arial"/>
          <w:sz w:val="13"/>
          <w:szCs w:val="13"/>
          <w:color w:val="008000"/>
        </w:rPr>
      </w:pPr>
    </w:p>
    <w:p>
      <w:pPr>
        <w:ind w:left="40" w:right="1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7"/>
              </w:rPr>
              <w:t>/s/ Lisa P. Wang,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03/15/2017</w:t>
            </w:r>
          </w:p>
        </w:tc>
        <w:tc>
          <w:tcPr>
            <w:tcW w:w="0" w:type="dxa"/>
            <w:vAlign w:val="bottom"/>
          </w:tcPr>
          <w:p>
            <w:pPr>
              <w:spacing w:after="0"/>
              <w:rPr>
                <w:sz w:val="1"/>
                <w:szCs w:val="1"/>
                <w:color w:val="auto"/>
              </w:rPr>
            </w:pPr>
          </w:p>
        </w:tc>
      </w:tr>
      <w:tr>
        <w:trPr>
          <w:trHeight w:val="86"/>
        </w:trPr>
        <w:tc>
          <w:tcPr>
            <w:tcW w:w="30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continue"/>
          </w:tcPr>
          <w:p>
            <w:pPr>
              <w:spacing w:after="0"/>
              <w:rPr>
                <w:sz w:val="7"/>
                <w:szCs w:val="7"/>
                <w:color w:val="auto"/>
              </w:rPr>
            </w:pPr>
          </w:p>
        </w:tc>
        <w:tc>
          <w:tcPr>
            <w:tcW w:w="17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400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2019-12-24T09:05:40Z</dcterms:created>
  <dcterms:modified xsi:type="dcterms:W3CDTF">2019-12-24T09:05:40Z</dcterms:modified>
</cp:coreProperties>
</file>