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04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0441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Waldron Julian</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06/14/2017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50"/>
        <w:spacing w:after="0"/>
        <w:rPr>
          <w:sz w:val="20"/>
          <w:szCs w:val="20"/>
          <w:color w:val="auto"/>
        </w:rPr>
      </w:pPr>
      <w:r>
        <w:rPr>
          <w:rFonts w:ascii="Arial" w:cs="Arial" w:eastAsia="Arial" w:hAnsi="Arial"/>
          <w:sz w:val="17"/>
          <w:szCs w:val="17"/>
          <w:color w:val="0000FF"/>
        </w:rPr>
        <w:t>EVP &amp; Chief Operating Officer</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9"/>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3"/>
                <w:szCs w:val="13"/>
                <w:color w:val="0000FF"/>
              </w:rPr>
              <w:t>26,282</w:t>
            </w:r>
            <w:r>
              <w:rPr>
                <w:rFonts w:ascii="Arial" w:cs="Arial" w:eastAsia="Arial" w:hAnsi="Arial"/>
                <w:sz w:val="22"/>
                <w:szCs w:val="22"/>
                <w:color w:val="008000"/>
                <w:vertAlign w:val="superscript"/>
              </w:rPr>
              <w:t>(2)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26,282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260"/>
              <w:spacing w:after="0" w:line="142" w:lineRule="exact"/>
              <w:rPr>
                <w:sz w:val="20"/>
                <w:szCs w:val="20"/>
                <w:color w:val="auto"/>
              </w:rPr>
            </w:pPr>
            <w:r>
              <w:rPr>
                <w:rFonts w:ascii="Arial" w:cs="Arial" w:eastAsia="Arial" w:hAnsi="Arial"/>
                <w:sz w:val="13"/>
                <w:szCs w:val="13"/>
                <w:color w:val="0000FF"/>
              </w:rPr>
              <w:t>06/14/2017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06/14/2017</w:t>
            </w:r>
          </w:p>
        </w:tc>
        <w:tc>
          <w:tcPr>
            <w:tcW w:w="700" w:type="dxa"/>
            <w:vAlign w:val="bottom"/>
          </w:tcPr>
          <w:p>
            <w:pPr>
              <w:ind w:left="20"/>
              <w:spacing w:after="0" w:line="142" w:lineRule="exact"/>
              <w:rPr>
                <w:sz w:val="20"/>
                <w:szCs w:val="20"/>
                <w:color w:val="auto"/>
              </w:rPr>
            </w:pPr>
            <w:r>
              <w:rPr>
                <w:rFonts w:ascii="Arial" w:cs="Arial" w:eastAsia="Arial" w:hAnsi="Arial"/>
                <w:sz w:val="13"/>
                <w:szCs w:val="13"/>
                <w:color w:val="0000FF"/>
              </w:rPr>
              <w:t>06/14/2021</w:t>
            </w:r>
          </w:p>
        </w:tc>
        <w:tc>
          <w:tcPr>
            <w:tcW w:w="6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3"/>
          </w:tcPr>
          <w:p>
            <w:pPr>
              <w:ind w:left="36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40"/>
              <w:spacing w:after="0" w:line="142" w:lineRule="exact"/>
              <w:rPr>
                <w:sz w:val="20"/>
                <w:szCs w:val="20"/>
                <w:color w:val="auto"/>
              </w:rPr>
            </w:pPr>
            <w:r>
              <w:rPr>
                <w:rFonts w:ascii="Arial" w:cs="Arial" w:eastAsia="Arial" w:hAnsi="Arial"/>
                <w:sz w:val="13"/>
                <w:szCs w:val="13"/>
                <w:color w:val="0000FF"/>
              </w:rPr>
              <w:t>26,282</w:t>
            </w: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3"/>
                <w:szCs w:val="13"/>
                <w:color w:val="0000FF"/>
              </w:rPr>
              <w:t>Shares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exercisable at an exercise price of 42.87EUR per ordinary share.</w:t>
      </w:r>
    </w:p>
    <w:p>
      <w:pPr>
        <w:spacing w:after="0" w:line="49" w:lineRule="exact"/>
        <w:rPr>
          <w:rFonts w:ascii="Arial" w:cs="Arial" w:eastAsia="Arial" w:hAnsi="Arial"/>
          <w:sz w:val="13"/>
          <w:szCs w:val="13"/>
          <w:color w:val="008000"/>
        </w:rPr>
      </w:pPr>
    </w:p>
    <w:p>
      <w:pPr>
        <w:ind w:left="40" w:right="4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17, 2017, the reporting person was granted an option to purchase 34,000 ordinary shares at a price of 42.87EUR per ordinary share. The vesting of the option was subject to certain performance criteria that were partially met, resulting in the vesting of the option as to 26,282 ordinary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Lisa P. Wang,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06/14/2017</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4162"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2019-12-04T02:40:56Z</dcterms:created>
  <dcterms:modified xsi:type="dcterms:W3CDTF">2019-12-04T02:40:56Z</dcterms:modified>
</cp:coreProperties>
</file>