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0" w:lineRule="exact"/>
        <w:rPr>
          <w:sz w:val="24"/>
          <w:szCs w:val="24"/>
          <w:color w:val="auto"/>
        </w:rPr>
      </w:pPr>
    </w:p>
    <w:p>
      <w:pPr>
        <w:ind w:left="380"/>
        <w:spacing w:after="0" w:line="231"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-235585</wp:posOffset>
            </wp:positionV>
            <wp:extent cx="133350" cy="133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350" cy="1333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7"/>
        </w:trPr>
        <w:tc>
          <w:tcPr>
            <w:tcW w:w="6500" w:type="dxa"/>
            <w:vAlign w:val="bottom"/>
          </w:tcPr>
          <w:p>
            <w:pPr>
              <w:jc w:val="center"/>
              <w:ind w:right="275"/>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20" w:type="dxa"/>
            <w:vAlign w:val="bottom"/>
            <w:tcBorders>
              <w:bottom w:val="single" w:sz="8" w:color="808080"/>
            </w:tcBorders>
          </w:tcPr>
          <w:p>
            <w:pPr>
              <w:spacing w:after="0"/>
              <w:rPr>
                <w:sz w:val="23"/>
                <w:szCs w:val="23"/>
                <w:color w:val="auto"/>
              </w:rPr>
            </w:pPr>
          </w:p>
        </w:tc>
        <w:tc>
          <w:tcPr>
            <w:tcW w:w="146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75"/>
              <w:spacing w:after="0" w:line="137" w:lineRule="exact"/>
              <w:rPr>
                <w:sz w:val="20"/>
                <w:szCs w:val="20"/>
                <w:color w:val="auto"/>
              </w:rPr>
            </w:pPr>
            <w:r>
              <w:rPr>
                <w:rFonts w:ascii="Arial" w:cs="Arial" w:eastAsia="Arial" w:hAnsi="Arial"/>
                <w:sz w:val="13"/>
                <w:szCs w:val="13"/>
                <w:color w:val="auto"/>
              </w:rPr>
              <w:t>Washington, D.C. 20549</w:t>
            </w:r>
          </w:p>
        </w:tc>
        <w:tc>
          <w:tcPr>
            <w:tcW w:w="20" w:type="dxa"/>
            <w:vAlign w:val="bottom"/>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650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14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1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55"/>
              <w:spacing w:after="0" w:line="192"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20" w:type="dxa"/>
            <w:vAlign w:val="bottom"/>
          </w:tcPr>
          <w:p>
            <w:pPr>
              <w:spacing w:after="0" w:line="20" w:lineRule="exact"/>
              <w:rPr>
                <w:sz w:val="1"/>
                <w:szCs w:val="1"/>
                <w:color w:val="auto"/>
              </w:rPr>
            </w:pPr>
          </w:p>
        </w:tc>
        <w:tc>
          <w:tcPr>
            <w:tcW w:w="146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65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46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6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6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500" w:type="dxa"/>
            <w:vAlign w:val="bottom"/>
            <w:vMerge w:val="restart"/>
          </w:tcPr>
          <w:p>
            <w:pPr>
              <w:jc w:val="center"/>
              <w:ind w:right="2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2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6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5447030</wp:posOffset>
            </wp:positionH>
            <wp:positionV relativeFrom="paragraph">
              <wp:posOffset>-635635</wp:posOffset>
            </wp:positionV>
            <wp:extent cx="58420" cy="6489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8970"/>
                    </a:xfrm>
                    <a:prstGeom prst="rect">
                      <a:avLst/>
                    </a:prstGeom>
                    <a:noFill/>
                  </pic:spPr>
                </pic:pic>
              </a:graphicData>
            </a:graphic>
          </wp:anchor>
        </w:drawing>
        <w:drawing>
          <wp:anchor simplePos="0" relativeHeight="251657728" behindDoc="1" locked="0" layoutInCell="0" allowOverlap="1">
            <wp:simplePos x="0" y="0"/>
            <wp:positionH relativeFrom="column">
              <wp:posOffset>4108450</wp:posOffset>
            </wp:positionH>
            <wp:positionV relativeFrom="paragraph">
              <wp:posOffset>-635635</wp:posOffset>
            </wp:positionV>
            <wp:extent cx="58420" cy="6489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897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-1736090</wp:posOffset>
            </wp:positionH>
            <wp:positionV relativeFrom="paragraph">
              <wp:posOffset>17780</wp:posOffset>
            </wp:positionV>
            <wp:extent cx="7324725" cy="65278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652780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00" w:space="420"/>
            <w:col w:w="8800"/>
          </w:cols>
          <w:pgMar w:left="240" w:top="223"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PILENKO THIERRY</w:t>
        </w:r>
      </w:hyperlink>
    </w:p>
    <w:p>
      <w:pPr>
        <w:spacing w:after="0" w:line="31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5"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ONE ST. PAUL'S CHURCHYARD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8"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TechnipFMC plc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FTI</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3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 w:lineRule="exact"/>
        <w:rPr>
          <w:sz w:val="24"/>
          <w:szCs w:val="24"/>
          <w:color w:val="auto"/>
        </w:rPr>
      </w:pPr>
    </w:p>
    <w:p>
      <w:pPr>
        <w:spacing w:after="0"/>
        <w:rPr>
          <w:sz w:val="20"/>
          <w:szCs w:val="20"/>
          <w:color w:val="auto"/>
        </w:rPr>
      </w:pPr>
      <w:r>
        <w:rPr>
          <w:rFonts w:ascii="Arial" w:cs="Arial" w:eastAsia="Arial" w:hAnsi="Arial"/>
          <w:sz w:val="17"/>
          <w:szCs w:val="17"/>
          <w:color w:val="0000FF"/>
        </w:rPr>
        <w:t>01/17/2017</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ind w:left="-5" w:right="720" w:firstLine="5"/>
        <w:spacing w:after="0" w:line="242"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15" w:type="dxa"/>
        <w:tblCellMar>
          <w:top w:w="0" w:type="dxa"/>
          <w:left w:w="0" w:type="dxa"/>
          <w:bottom w:w="0" w:type="dxa"/>
          <w:right w:w="0" w:type="dxa"/>
        </w:tblCellMar>
      </w:tblPr>
      <w:tr>
        <w:trPr>
          <w:trHeight w:val="216"/>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8"/>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6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955"/>
        <w:spacing w:after="0"/>
        <w:rPr>
          <w:sz w:val="20"/>
          <w:szCs w:val="20"/>
          <w:color w:val="auto"/>
        </w:rPr>
      </w:pPr>
      <w:r>
        <w:rPr>
          <w:rFonts w:ascii="Arial" w:cs="Arial" w:eastAsia="Arial" w:hAnsi="Arial"/>
          <w:sz w:val="17"/>
          <w:szCs w:val="17"/>
          <w:color w:val="0000FF"/>
        </w:rPr>
        <w:t>Executive Chairman</w:t>
      </w:r>
    </w:p>
    <w:p>
      <w:pPr>
        <w:spacing w:after="0" w:line="265" w:lineRule="exact"/>
        <w:rPr>
          <w:sz w:val="24"/>
          <w:szCs w:val="24"/>
          <w:color w:val="auto"/>
        </w:rPr>
      </w:pPr>
    </w:p>
    <w:p>
      <w:pPr>
        <w:sectPr>
          <w:pgSz w:w="11900" w:h="16838" w:orient="portrait"/>
          <w:cols w:equalWidth="0" w:num="3">
            <w:col w:w="3340" w:space="720"/>
            <w:col w:w="3265" w:space="720"/>
            <w:col w:w="3475"/>
          </w:cols>
          <w:pgMar w:left="240" w:top="223" w:right="139" w:bottom="0" w:gutter="0" w:footer="0" w:header="0"/>
          <w:type w:val="continuous"/>
        </w:sectPr>
      </w:pPr>
    </w:p>
    <w:p>
      <w:pPr>
        <w:spacing w:after="0" w:line="19" w:lineRule="exact"/>
        <w:rPr>
          <w:sz w:val="24"/>
          <w:szCs w:val="24"/>
          <w:color w:val="auto"/>
        </w:rPr>
      </w:pPr>
    </w:p>
    <w:tbl>
      <w:tblPr>
        <w:tblLayout w:type="fixed"/>
        <w:tblInd w:w="0" w:type="dxa"/>
        <w:tblCellMar>
          <w:top w:w="0" w:type="dxa"/>
          <w:left w:w="0" w:type="dxa"/>
          <w:bottom w:w="0" w:type="dxa"/>
          <w:right w:w="0" w:type="dxa"/>
        </w:tblCellMar>
      </w:tblP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660" w:type="dxa"/>
            <w:vAlign w:val="bottom"/>
            <w:shd w:val="clear" w:color="auto" w:fill="9A9A9A"/>
          </w:tcPr>
          <w:p>
            <w:pPr>
              <w:spacing w:after="0"/>
              <w:rPr>
                <w:sz w:val="2"/>
                <w:szCs w:val="2"/>
                <w:color w:val="auto"/>
              </w:rPr>
            </w:pPr>
          </w:p>
        </w:tc>
        <w:tc>
          <w:tcPr>
            <w:tcW w:w="120" w:type="dxa"/>
            <w:vAlign w:val="bottom"/>
            <w:shd w:val="clear" w:color="auto" w:fill="9A9A9A"/>
          </w:tcPr>
          <w:p>
            <w:pPr>
              <w:spacing w:after="0"/>
              <w:rPr>
                <w:sz w:val="2"/>
                <w:szCs w:val="2"/>
                <w:color w:val="auto"/>
              </w:rPr>
            </w:pPr>
          </w:p>
        </w:tc>
        <w:tc>
          <w:tcPr>
            <w:tcW w:w="1100" w:type="dxa"/>
            <w:vAlign w:val="bottom"/>
            <w:shd w:val="clear" w:color="auto" w:fill="9A9A9A"/>
          </w:tcPr>
          <w:p>
            <w:pPr>
              <w:spacing w:after="0"/>
              <w:rPr>
                <w:sz w:val="2"/>
                <w:szCs w:val="2"/>
                <w:color w:val="auto"/>
              </w:rPr>
            </w:pPr>
          </w:p>
        </w:tc>
        <w:tc>
          <w:tcPr>
            <w:tcW w:w="1120" w:type="dxa"/>
            <w:vAlign w:val="bottom"/>
            <w:shd w:val="clear" w:color="auto" w:fill="9A9A9A"/>
          </w:tcPr>
          <w:p>
            <w:pPr>
              <w:spacing w:after="0"/>
              <w:rPr>
                <w:sz w:val="2"/>
                <w:szCs w:val="2"/>
                <w:color w:val="auto"/>
              </w:rPr>
            </w:pPr>
          </w:p>
        </w:tc>
        <w:tc>
          <w:tcPr>
            <w:tcW w:w="40" w:type="dxa"/>
            <w:vAlign w:val="bottom"/>
            <w:shd w:val="clear" w:color="auto" w:fill="9A9A9A"/>
          </w:tcPr>
          <w:p>
            <w:pPr>
              <w:spacing w:after="0"/>
              <w:rPr>
                <w:sz w:val="2"/>
                <w:szCs w:val="2"/>
                <w:color w:val="auto"/>
              </w:rPr>
            </w:pPr>
          </w:p>
        </w:tc>
        <w:tc>
          <w:tcPr>
            <w:tcW w:w="140" w:type="dxa"/>
            <w:vAlign w:val="bottom"/>
            <w:shd w:val="clear" w:color="auto" w:fill="9A9A9A"/>
          </w:tcPr>
          <w:p>
            <w:pPr>
              <w:spacing w:after="0"/>
              <w:rPr>
                <w:sz w:val="2"/>
                <w:szCs w:val="2"/>
                <w:color w:val="auto"/>
              </w:rPr>
            </w:pPr>
          </w:p>
        </w:tc>
        <w:tc>
          <w:tcPr>
            <w:tcW w:w="3840" w:type="dxa"/>
            <w:vAlign w:val="bottom"/>
            <w:gridSpan w:val="9"/>
            <w:vMerge w:val="restart"/>
          </w:tcPr>
          <w:p>
            <w:pPr>
              <w:jc w:val="center"/>
              <w:ind w:right="146"/>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9"/>
            <w:vMerge w:val="restart"/>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40" w:type="dxa"/>
            <w:vAlign w:val="bottom"/>
            <w:gridSpan w:val="9"/>
            <w:vMerge w:val="continue"/>
          </w:tcPr>
          <w:p>
            <w:pPr>
              <w:spacing w:after="0"/>
              <w:rPr>
                <w:sz w:val="11"/>
                <w:szCs w:val="11"/>
                <w:color w:val="auto"/>
              </w:rPr>
            </w:pPr>
          </w:p>
        </w:tc>
        <w:tc>
          <w:tcPr>
            <w:tcW w:w="378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ind w:left="30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gridSpan w:val="2"/>
          </w:tcPr>
          <w:p>
            <w:pPr>
              <w:ind w:left="20"/>
              <w:spacing w:after="0"/>
              <w:rPr>
                <w:sz w:val="20"/>
                <w:szCs w:val="20"/>
                <w:color w:val="auto"/>
              </w:rPr>
            </w:pPr>
            <w:r>
              <w:rPr>
                <w:rFonts w:ascii="Arial" w:cs="Arial" w:eastAsia="Arial" w:hAnsi="Arial"/>
                <w:sz w:val="17"/>
                <w:szCs w:val="17"/>
                <w:color w:val="0000FF"/>
              </w:rPr>
              <w:t>LONDON</w:t>
            </w:r>
          </w:p>
        </w:tc>
        <w:tc>
          <w:tcPr>
            <w:tcW w:w="1220" w:type="dxa"/>
            <w:vAlign w:val="bottom"/>
            <w:gridSpan w:val="2"/>
          </w:tcPr>
          <w:p>
            <w:pPr>
              <w:ind w:left="20"/>
              <w:spacing w:after="0"/>
              <w:rPr>
                <w:sz w:val="20"/>
                <w:szCs w:val="20"/>
                <w:color w:val="auto"/>
              </w:rPr>
            </w:pPr>
            <w:r>
              <w:rPr>
                <w:rFonts w:ascii="Arial" w:cs="Arial" w:eastAsia="Arial" w:hAnsi="Arial"/>
                <w:sz w:val="17"/>
                <w:szCs w:val="17"/>
                <w:color w:val="0000FF"/>
              </w:rPr>
              <w:t>X0</w:t>
            </w:r>
          </w:p>
        </w:tc>
        <w:tc>
          <w:tcPr>
            <w:tcW w:w="1160" w:type="dxa"/>
            <w:vAlign w:val="bottom"/>
            <w:gridSpan w:val="2"/>
          </w:tcPr>
          <w:p>
            <w:pPr>
              <w:ind w:left="60"/>
              <w:spacing w:after="0"/>
              <w:rPr>
                <w:sz w:val="20"/>
                <w:szCs w:val="20"/>
                <w:color w:val="auto"/>
              </w:rPr>
            </w:pPr>
            <w:r>
              <w:rPr>
                <w:rFonts w:ascii="Arial" w:cs="Arial" w:eastAsia="Arial" w:hAnsi="Arial"/>
                <w:sz w:val="17"/>
                <w:szCs w:val="17"/>
                <w:color w:val="0000FF"/>
              </w:rPr>
              <w:t>EC4M 8AP</w:t>
            </w: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780" w:type="dxa"/>
            <w:vAlign w:val="bottom"/>
            <w:gridSpan w:val="9"/>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vMerge w:val="restart"/>
          </w:tcPr>
          <w:p>
            <w:pPr>
              <w:spacing w:after="0"/>
              <w:rPr>
                <w:sz w:val="12"/>
                <w:szCs w:val="12"/>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660" w:type="dxa"/>
            <w:vAlign w:val="bottom"/>
            <w:tcBorders>
              <w:top w:val="single" w:sz="8" w:color="EEEEEE"/>
            </w:tcBorders>
          </w:tcPr>
          <w:p>
            <w:pPr>
              <w:spacing w:after="0"/>
              <w:rPr>
                <w:sz w:val="3"/>
                <w:szCs w:val="3"/>
                <w:color w:val="auto"/>
              </w:rPr>
            </w:pPr>
          </w:p>
        </w:tc>
        <w:tc>
          <w:tcPr>
            <w:tcW w:w="120" w:type="dxa"/>
            <w:vAlign w:val="bottom"/>
            <w:tcBorders>
              <w:top w:val="single" w:sz="8" w:color="EEEEEE"/>
            </w:tcBorders>
          </w:tcPr>
          <w:p>
            <w:pPr>
              <w:spacing w:after="0"/>
              <w:rPr>
                <w:sz w:val="3"/>
                <w:szCs w:val="3"/>
                <w:color w:val="auto"/>
              </w:rPr>
            </w:pPr>
          </w:p>
        </w:tc>
        <w:tc>
          <w:tcPr>
            <w:tcW w:w="1100" w:type="dxa"/>
            <w:vAlign w:val="bottom"/>
            <w:tcBorders>
              <w:top w:val="single" w:sz="8" w:color="EEEEEE"/>
            </w:tcBorders>
          </w:tcPr>
          <w:p>
            <w:pPr>
              <w:spacing w:after="0"/>
              <w:rPr>
                <w:sz w:val="3"/>
                <w:szCs w:val="3"/>
                <w:color w:val="auto"/>
              </w:rPr>
            </w:pPr>
          </w:p>
        </w:tc>
        <w:tc>
          <w:tcPr>
            <w:tcW w:w="1120" w:type="dxa"/>
            <w:vAlign w:val="bottom"/>
            <w:tcBorders>
              <w:top w:val="single" w:sz="8" w:color="EEEEEE"/>
            </w:tcBorders>
          </w:tcPr>
          <w:p>
            <w:pPr>
              <w:spacing w:after="0"/>
              <w:rPr>
                <w:sz w:val="3"/>
                <w:szCs w:val="3"/>
                <w:color w:val="auto"/>
              </w:rPr>
            </w:pPr>
          </w:p>
        </w:tc>
        <w:tc>
          <w:tcPr>
            <w:tcW w:w="40" w:type="dxa"/>
            <w:vAlign w:val="bottom"/>
            <w:tcBorders>
              <w:top w:val="single" w:sz="8" w:color="EEEEEE"/>
            </w:tcBorders>
          </w:tcPr>
          <w:p>
            <w:pPr>
              <w:spacing w:after="0"/>
              <w:rPr>
                <w:sz w:val="3"/>
                <w:szCs w:val="3"/>
                <w:color w:val="auto"/>
              </w:rPr>
            </w:pPr>
          </w:p>
        </w:tc>
        <w:tc>
          <w:tcPr>
            <w:tcW w:w="140" w:type="dxa"/>
            <w:vAlign w:val="bottom"/>
            <w:tcBorders>
              <w:top w:val="single" w:sz="8" w:color="EEEEEE"/>
            </w:tcBorders>
          </w:tcPr>
          <w:p>
            <w:pPr>
              <w:spacing w:after="0"/>
              <w:rPr>
                <w:sz w:val="3"/>
                <w:szCs w:val="3"/>
                <w:color w:val="auto"/>
              </w:rPr>
            </w:pPr>
          </w:p>
        </w:tc>
        <w:tc>
          <w:tcPr>
            <w:tcW w:w="6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3060" w:type="dxa"/>
            <w:vAlign w:val="bottom"/>
            <w:gridSpan w:val="7"/>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13"/>
                <w:szCs w:val="13"/>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gridSpan w:val="2"/>
            <w:vMerge w:val="restart"/>
          </w:tcPr>
          <w:p>
            <w:pPr>
              <w:ind w:left="6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2"/>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1740" w:type="dxa"/>
            <w:vAlign w:val="bottom"/>
            <w:tcBorders>
              <w:bottom w:val="single" w:sz="8" w:color="2C2C2C"/>
            </w:tcBorders>
            <w:gridSpan w:val="6"/>
          </w:tcPr>
          <w:p>
            <w:pPr>
              <w:spacing w:after="0"/>
              <w:rPr>
                <w:sz w:val="10"/>
                <w:szCs w:val="10"/>
                <w:color w:val="auto"/>
              </w:rPr>
            </w:pPr>
          </w:p>
        </w:tc>
        <w:tc>
          <w:tcPr>
            <w:tcW w:w="2820" w:type="dxa"/>
            <w:vAlign w:val="bottom"/>
            <w:tcBorders>
              <w:bottom w:val="single" w:sz="8" w:color="2C2C2C"/>
            </w:tcBorders>
            <w:gridSpan w:val="5"/>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6"/>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7620" w:type="dxa"/>
            <w:vAlign w:val="bottom"/>
            <w:tcBorders>
              <w:top w:val="single" w:sz="8" w:color="2C2C2C"/>
            </w:tcBorders>
            <w:gridSpan w:val="16"/>
          </w:tcPr>
          <w:p>
            <w:pPr>
              <w:jc w:val="center"/>
              <w:ind w:left="735"/>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80" w:type="dxa"/>
            <w:vAlign w:val="bottom"/>
            <w:tcBorders>
              <w:bottom w:val="single" w:sz="8" w:color="2C2C2C"/>
            </w:tcBorders>
            <w:gridSpan w:val="5"/>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8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4"/>
          </w:tcPr>
          <w:p>
            <w:pPr>
              <w:ind w:left="90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w w:val="96"/>
              </w:rPr>
              <w:t>2A. Deemed</w:t>
            </w:r>
          </w:p>
        </w:tc>
        <w:tc>
          <w:tcPr>
            <w:tcW w:w="300" w:type="dxa"/>
            <w:vAlign w:val="bottom"/>
          </w:tcPr>
          <w:p>
            <w:pPr>
              <w:spacing w:after="0"/>
              <w:rPr>
                <w:sz w:val="14"/>
                <w:szCs w:val="14"/>
                <w:color w:val="auto"/>
              </w:rPr>
            </w:pP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60" w:type="dxa"/>
            <w:vAlign w:val="bottom"/>
            <w:gridSpan w:val="2"/>
          </w:tcPr>
          <w:p>
            <w:pPr>
              <w:ind w:left="900"/>
              <w:spacing w:after="0" w:line="128" w:lineRule="exact"/>
              <w:rPr>
                <w:sz w:val="20"/>
                <w:szCs w:val="20"/>
                <w:color w:val="auto"/>
              </w:rPr>
            </w:pPr>
            <w:r>
              <w:rPr>
                <w:rFonts w:ascii="Arial" w:cs="Arial" w:eastAsia="Arial" w:hAnsi="Arial"/>
                <w:sz w:val="12"/>
                <w:szCs w:val="12"/>
                <w:b w:val="1"/>
                <w:bCs w:val="1"/>
                <w:color w:val="auto"/>
                <w:w w:val="92"/>
              </w:rPr>
              <w:t>Date</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2000" w:type="dxa"/>
            <w:vAlign w:val="bottom"/>
            <w:gridSpan w:val="3"/>
          </w:tcPr>
          <w:p>
            <w:pPr>
              <w:ind w:left="100"/>
              <w:spacing w:after="0" w:line="128" w:lineRule="exact"/>
              <w:rPr>
                <w:sz w:val="20"/>
                <w:szCs w:val="20"/>
                <w:color w:val="auto"/>
              </w:rPr>
            </w:pPr>
            <w:r>
              <w:rPr>
                <w:rFonts w:ascii="Arial" w:cs="Arial" w:eastAsia="Arial" w:hAnsi="Arial"/>
                <w:sz w:val="12"/>
                <w:szCs w:val="12"/>
                <w:b w:val="1"/>
                <w:bCs w:val="1"/>
                <w:color w:val="auto"/>
                <w:w w:val="99"/>
              </w:rPr>
              <w:t>Disposed Of (D) (Instr. 3, 4 and 5)</w:t>
            </w:r>
          </w:p>
        </w:tc>
        <w:tc>
          <w:tcPr>
            <w:tcW w:w="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9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40" w:type="dxa"/>
            <w:vAlign w:val="bottom"/>
            <w:gridSpan w:val="4"/>
          </w:tcPr>
          <w:p>
            <w:pPr>
              <w:ind w:left="900"/>
              <w:spacing w:after="0" w:line="131"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w w:val="97"/>
              </w:rPr>
              <w:t>(Month/Day/Year)</w:t>
            </w:r>
          </w:p>
        </w:tc>
        <w:tc>
          <w:tcPr>
            <w:tcW w:w="80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1"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40"/>
              <w:spacing w:after="0" w:line="131"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2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360" w:type="dxa"/>
            <w:vAlign w:val="bottom"/>
            <w:gridSpan w:val="3"/>
          </w:tcPr>
          <w:p>
            <w:pPr>
              <w:ind w:left="60"/>
              <w:spacing w:after="0"/>
              <w:rPr>
                <w:sz w:val="20"/>
                <w:szCs w:val="20"/>
                <w:color w:val="auto"/>
              </w:rPr>
            </w:pPr>
            <w:r>
              <w:rPr>
                <w:rFonts w:ascii="Arial" w:cs="Arial" w:eastAsia="Arial" w:hAnsi="Arial"/>
                <w:sz w:val="17"/>
                <w:szCs w:val="17"/>
                <w:color w:val="0000FF"/>
              </w:rPr>
              <w:t>Ordinary Shares</w:t>
            </w: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940" w:type="dxa"/>
            <w:vAlign w:val="bottom"/>
            <w:gridSpan w:val="4"/>
          </w:tcPr>
          <w:p>
            <w:pPr>
              <w:ind w:left="1000"/>
              <w:spacing w:after="0"/>
              <w:rPr>
                <w:sz w:val="20"/>
                <w:szCs w:val="20"/>
                <w:color w:val="auto"/>
              </w:rPr>
            </w:pPr>
            <w:r>
              <w:rPr>
                <w:rFonts w:ascii="Arial" w:cs="Arial" w:eastAsia="Arial" w:hAnsi="Arial"/>
                <w:sz w:val="17"/>
                <w:szCs w:val="17"/>
                <w:color w:val="0000FF"/>
              </w:rPr>
              <w:t>01/17/2017</w:t>
            </w: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jc w:val="right"/>
              <w:ind w:right="419"/>
              <w:spacing w:after="0"/>
              <w:rPr>
                <w:sz w:val="20"/>
                <w:szCs w:val="20"/>
                <w:color w:val="auto"/>
              </w:rPr>
            </w:pPr>
            <w:r>
              <w:rPr>
                <w:rFonts w:ascii="Arial" w:cs="Arial" w:eastAsia="Arial" w:hAnsi="Arial"/>
                <w:sz w:val="13"/>
                <w:szCs w:val="13"/>
                <w:color w:val="0000FF"/>
              </w:rPr>
              <w:t>A</w:t>
            </w:r>
          </w:p>
        </w:tc>
        <w:tc>
          <w:tcPr>
            <w:tcW w:w="740" w:type="dxa"/>
            <w:vAlign w:val="bottom"/>
          </w:tcPr>
          <w:p>
            <w:pPr>
              <w:ind w:left="200"/>
              <w:spacing w:after="0"/>
              <w:rPr>
                <w:sz w:val="20"/>
                <w:szCs w:val="20"/>
                <w:color w:val="auto"/>
              </w:rPr>
            </w:pPr>
            <w:r>
              <w:rPr>
                <w:rFonts w:ascii="Arial" w:cs="Arial" w:eastAsia="Arial" w:hAnsi="Arial"/>
                <w:sz w:val="17"/>
                <w:szCs w:val="17"/>
                <w:color w:val="0000FF"/>
                <w:w w:val="84"/>
              </w:rPr>
              <w:t>477,000</w:t>
            </w:r>
          </w:p>
        </w:tc>
        <w:tc>
          <w:tcPr>
            <w:tcW w:w="620" w:type="dxa"/>
            <w:vAlign w:val="bottom"/>
          </w:tcPr>
          <w:p>
            <w:pPr>
              <w:ind w:left="360"/>
              <w:spacing w:after="0"/>
              <w:rPr>
                <w:sz w:val="20"/>
                <w:szCs w:val="20"/>
                <w:color w:val="auto"/>
              </w:rPr>
            </w:pPr>
            <w:r>
              <w:rPr>
                <w:rFonts w:ascii="Arial" w:cs="Arial" w:eastAsia="Arial" w:hAnsi="Arial"/>
                <w:sz w:val="17"/>
                <w:szCs w:val="17"/>
                <w:color w:val="0000FF"/>
              </w:rPr>
              <w:t>A</w:t>
            </w:r>
          </w:p>
        </w:tc>
        <w:tc>
          <w:tcPr>
            <w:tcW w:w="640" w:type="dxa"/>
            <w:vAlign w:val="bottom"/>
          </w:tcPr>
          <w:p>
            <w:pPr>
              <w:ind w:left="320"/>
              <w:spacing w:after="0"/>
              <w:rPr>
                <w:sz w:val="20"/>
                <w:szCs w:val="20"/>
                <w:color w:val="auto"/>
              </w:rPr>
            </w:pPr>
            <w:r>
              <w:rPr>
                <w:rFonts w:ascii="Arial" w:cs="Arial" w:eastAsia="Arial" w:hAnsi="Arial"/>
                <w:sz w:val="11"/>
                <w:szCs w:val="11"/>
                <w:color w:val="008000"/>
              </w:rPr>
              <w:t>(1)</w:t>
            </w:r>
          </w:p>
        </w:tc>
        <w:tc>
          <w:tcPr>
            <w:tcW w:w="1320" w:type="dxa"/>
            <w:vAlign w:val="bottom"/>
            <w:gridSpan w:val="3"/>
          </w:tcPr>
          <w:p>
            <w:pPr>
              <w:jc w:val="right"/>
              <w:ind w:right="319"/>
              <w:spacing w:after="0"/>
              <w:rPr>
                <w:sz w:val="20"/>
                <w:szCs w:val="20"/>
                <w:color w:val="auto"/>
              </w:rPr>
            </w:pPr>
            <w:r>
              <w:rPr>
                <w:rFonts w:ascii="Arial" w:cs="Arial" w:eastAsia="Arial" w:hAnsi="Arial"/>
                <w:sz w:val="17"/>
                <w:szCs w:val="17"/>
                <w:color w:val="0000FF"/>
              </w:rPr>
              <w:t>477,000</w:t>
            </w:r>
          </w:p>
        </w:tc>
        <w:tc>
          <w:tcPr>
            <w:tcW w:w="300" w:type="dxa"/>
            <w:vAlign w:val="bottom"/>
          </w:tcPr>
          <w:p>
            <w:pPr>
              <w:spacing w:after="0"/>
              <w:rPr>
                <w:sz w:val="22"/>
                <w:szCs w:val="22"/>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tcPr>
          <w:p>
            <w:pPr>
              <w:spacing w:after="0"/>
              <w:rPr>
                <w:sz w:val="8"/>
                <w:szCs w:val="8"/>
                <w:color w:val="auto"/>
              </w:rPr>
            </w:pPr>
          </w:p>
        </w:tc>
        <w:tc>
          <w:tcPr>
            <w:tcW w:w="1920" w:type="dxa"/>
            <w:vAlign w:val="bottom"/>
            <w:tcBorders>
              <w:bottom w:val="single" w:sz="8" w:color="2C2C2C"/>
            </w:tcBorders>
            <w:gridSpan w:val="8"/>
          </w:tcPr>
          <w:p>
            <w:pPr>
              <w:spacing w:after="0"/>
              <w:rPr>
                <w:sz w:val="8"/>
                <w:szCs w:val="8"/>
                <w:color w:val="auto"/>
              </w:rPr>
            </w:pPr>
          </w:p>
        </w:tc>
        <w:tc>
          <w:tcPr>
            <w:tcW w:w="2820" w:type="dxa"/>
            <w:vAlign w:val="bottom"/>
            <w:tcBorders>
              <w:bottom w:val="single" w:sz="8" w:color="2C2C2C"/>
            </w:tcBorders>
            <w:gridSpan w:val="5"/>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1100" w:type="dxa"/>
            <w:vAlign w:val="bottom"/>
            <w:tcBorders>
              <w:top w:val="single" w:sz="8" w:color="2C2C2C"/>
            </w:tcBorders>
          </w:tcPr>
          <w:p>
            <w:pPr>
              <w:spacing w:after="0"/>
              <w:rPr>
                <w:sz w:val="18"/>
                <w:szCs w:val="18"/>
                <w:color w:val="auto"/>
              </w:rPr>
            </w:pPr>
          </w:p>
        </w:tc>
        <w:tc>
          <w:tcPr>
            <w:tcW w:w="6520" w:type="dxa"/>
            <w:vAlign w:val="bottom"/>
            <w:tcBorders>
              <w:top w:val="single" w:sz="8" w:color="2C2C2C"/>
            </w:tcBorders>
            <w:gridSpan w:val="15"/>
          </w:tcPr>
          <w:p>
            <w:pPr>
              <w:ind w:left="1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80" w:type="dxa"/>
            <w:vAlign w:val="bottom"/>
            <w:gridSpan w:val="13"/>
          </w:tcPr>
          <w:p>
            <w:pPr>
              <w:ind w:left="8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4"/>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2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140" w:type="dxa"/>
            <w:vAlign w:val="bottom"/>
          </w:tcPr>
          <w:p>
            <w:pPr>
              <w:ind w:left="20"/>
              <w:spacing w:after="0"/>
              <w:rPr>
                <w:sz w:val="20"/>
                <w:szCs w:val="20"/>
                <w:color w:val="auto"/>
              </w:rPr>
            </w:pPr>
            <w:r>
              <w:rPr>
                <w:rFonts w:ascii="Arial" w:cs="Arial" w:eastAsia="Arial" w:hAnsi="Arial"/>
                <w:sz w:val="12"/>
                <w:szCs w:val="12"/>
                <w:b w:val="1"/>
                <w:bCs w:val="1"/>
                <w:color w:val="auto"/>
                <w:w w:val="99"/>
              </w:rPr>
              <w:t>4.</w:t>
            </w:r>
          </w:p>
        </w:tc>
        <w:tc>
          <w:tcPr>
            <w:tcW w:w="640" w:type="dxa"/>
            <w:vAlign w:val="bottom"/>
          </w:tcPr>
          <w:p>
            <w:pPr>
              <w:spacing w:after="0"/>
              <w:rPr>
                <w:sz w:val="14"/>
                <w:szCs w:val="14"/>
                <w:color w:val="auto"/>
              </w:rPr>
            </w:pPr>
          </w:p>
        </w:tc>
        <w:tc>
          <w:tcPr>
            <w:tcW w:w="1040" w:type="dxa"/>
            <w:vAlign w:val="bottom"/>
            <w:gridSpan w:val="4"/>
          </w:tcPr>
          <w:p>
            <w:pPr>
              <w:ind w:left="6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jc w:val="center"/>
              <w:spacing w:after="0"/>
              <w:rPr>
                <w:sz w:val="20"/>
                <w:szCs w:val="20"/>
                <w:color w:val="auto"/>
              </w:rPr>
            </w:pPr>
            <w:r>
              <w:rPr>
                <w:rFonts w:ascii="Arial" w:cs="Arial" w:eastAsia="Arial" w:hAnsi="Arial"/>
                <w:sz w:val="12"/>
                <w:szCs w:val="12"/>
                <w:b w:val="1"/>
                <w:bCs w:val="1"/>
                <w:color w:val="auto"/>
                <w:w w:val="97"/>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74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4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jc w:val="center"/>
              <w:spacing w:after="0" w:line="131" w:lineRule="exact"/>
              <w:rPr>
                <w:sz w:val="20"/>
                <w:szCs w:val="20"/>
                <w:color w:val="auto"/>
              </w:rPr>
            </w:pPr>
            <w:r>
              <w:rPr>
                <w:rFonts w:ascii="Arial" w:cs="Arial" w:eastAsia="Arial" w:hAnsi="Arial"/>
                <w:sz w:val="12"/>
                <w:szCs w:val="12"/>
                <w:b w:val="1"/>
                <w:bCs w:val="1"/>
                <w:color w:val="auto"/>
                <w:w w:val="97"/>
              </w:rPr>
              <w:t>Derivative</w:t>
            </w:r>
          </w:p>
        </w:tc>
        <w:tc>
          <w:tcPr>
            <w:tcW w:w="58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jc w:val="center"/>
              <w:spacing w:after="0" w:line="131" w:lineRule="exact"/>
              <w:rPr>
                <w:sz w:val="20"/>
                <w:szCs w:val="20"/>
                <w:color w:val="auto"/>
              </w:rPr>
            </w:pPr>
            <w:r>
              <w:rPr>
                <w:rFonts w:ascii="Arial" w:cs="Arial" w:eastAsia="Arial" w:hAnsi="Arial"/>
                <w:sz w:val="12"/>
                <w:szCs w:val="12"/>
                <w:b w:val="1"/>
                <w:bCs w:val="1"/>
                <w:color w:val="auto"/>
                <w:w w:val="97"/>
              </w:rPr>
              <w:t>(Month/Day/Year)</w:t>
            </w:r>
          </w:p>
        </w:tc>
        <w:tc>
          <w:tcPr>
            <w:tcW w:w="11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154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spacing w:after="0" w:line="131"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6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Price of</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(Month/Day/Year)</w:t>
            </w:r>
          </w:p>
        </w:tc>
        <w:tc>
          <w:tcPr>
            <w:tcW w:w="14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3"/>
              </w:rPr>
              <w:t>8)</w:t>
            </w:r>
          </w:p>
        </w:tc>
        <w:tc>
          <w:tcPr>
            <w:tcW w:w="640" w:type="dxa"/>
            <w:vAlign w:val="bottom"/>
          </w:tcPr>
          <w:p>
            <w:pPr>
              <w:spacing w:after="0"/>
              <w:rPr>
                <w:sz w:val="11"/>
                <w:szCs w:val="11"/>
                <w:color w:val="auto"/>
              </w:rPr>
            </w:pPr>
          </w:p>
        </w:tc>
        <w:tc>
          <w:tcPr>
            <w:tcW w:w="104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Acquired (A) or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6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7"/>
              </w:rPr>
              <w:t>Derivative</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w w:val="96"/>
              </w:rPr>
              <w:t>Disposed of</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6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Security</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 (Instr. 3, 4</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152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gridSpan w:val="2"/>
            <w:vMerge w:val="restart"/>
          </w:tcPr>
          <w:p>
            <w:pPr>
              <w:ind w:left="20"/>
              <w:spacing w:after="0" w:line="131"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line="131"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line="131"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640" w:type="dxa"/>
            <w:vAlign w:val="bottom"/>
          </w:tcPr>
          <w:p>
            <w:pPr>
              <w:spacing w:after="0" w:line="131"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(A)</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of Shares</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0" w:type="dxa"/>
            <w:vAlign w:val="bottom"/>
            <w:gridSpan w:val="2"/>
          </w:tcPr>
          <w:p>
            <w:pPr>
              <w:ind w:left="60"/>
              <w:spacing w:after="0" w:line="139" w:lineRule="exact"/>
              <w:rPr>
                <w:sz w:val="20"/>
                <w:szCs w:val="20"/>
                <w:color w:val="auto"/>
              </w:rPr>
            </w:pPr>
            <w:r>
              <w:rPr>
                <w:rFonts w:ascii="Arial" w:cs="Arial" w:eastAsia="Arial" w:hAnsi="Arial"/>
                <w:sz w:val="13"/>
                <w:szCs w:val="13"/>
                <w:color w:val="0000FF"/>
              </w:rPr>
              <w:t>Option</w:t>
            </w:r>
          </w:p>
        </w:tc>
        <w:tc>
          <w:tcPr>
            <w:tcW w:w="660" w:type="dxa"/>
            <w:vAlign w:val="bottom"/>
            <w:vMerge w:val="restart"/>
          </w:tcPr>
          <w:p>
            <w:pPr>
              <w:ind w:left="280"/>
              <w:spacing w:after="0"/>
              <w:rPr>
                <w:sz w:val="20"/>
                <w:szCs w:val="20"/>
                <w:color w:val="auto"/>
              </w:rPr>
            </w:pPr>
            <w:r>
              <w:rPr>
                <w:rFonts w:ascii="Arial" w:cs="Arial" w:eastAsia="Arial" w:hAnsi="Arial"/>
                <w:sz w:val="11"/>
                <w:szCs w:val="11"/>
                <w:color w:val="008000"/>
              </w:rPr>
              <w:t>(3)(4)</w:t>
            </w:r>
          </w:p>
        </w:tc>
        <w:tc>
          <w:tcPr>
            <w:tcW w:w="120" w:type="dxa"/>
            <w:vAlign w:val="bottom"/>
          </w:tcPr>
          <w:p>
            <w:pPr>
              <w:spacing w:after="0"/>
              <w:rPr>
                <w:sz w:val="12"/>
                <w:szCs w:val="12"/>
                <w:color w:val="auto"/>
              </w:rPr>
            </w:pPr>
          </w:p>
        </w:tc>
        <w:tc>
          <w:tcPr>
            <w:tcW w:w="1100" w:type="dxa"/>
            <w:vAlign w:val="bottom"/>
            <w:vMerge w:val="restart"/>
          </w:tcPr>
          <w:p>
            <w:pPr>
              <w:jc w:val="center"/>
              <w:spacing w:after="0"/>
              <w:rPr>
                <w:sz w:val="20"/>
                <w:szCs w:val="20"/>
                <w:color w:val="auto"/>
              </w:rPr>
            </w:pPr>
            <w:r>
              <w:rPr>
                <w:rFonts w:ascii="Arial" w:cs="Arial" w:eastAsia="Arial" w:hAnsi="Arial"/>
                <w:sz w:val="13"/>
                <w:szCs w:val="13"/>
                <w:color w:val="0000FF"/>
                <w:w w:val="92"/>
              </w:rPr>
              <w:t>01/17/2017</w:t>
            </w: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2"/>
            <w:vMerge w:val="restart"/>
          </w:tcPr>
          <w:p>
            <w:pPr>
              <w:ind w:left="120"/>
              <w:spacing w:after="0"/>
              <w:rPr>
                <w:sz w:val="20"/>
                <w:szCs w:val="20"/>
                <w:color w:val="auto"/>
              </w:rPr>
            </w:pPr>
            <w:r>
              <w:rPr>
                <w:rFonts w:ascii="Arial" w:cs="Arial" w:eastAsia="Arial" w:hAnsi="Arial"/>
                <w:sz w:val="13"/>
                <w:szCs w:val="13"/>
                <w:color w:val="0000FF"/>
              </w:rPr>
              <w:t>A</w:t>
            </w:r>
          </w:p>
        </w:tc>
        <w:tc>
          <w:tcPr>
            <w:tcW w:w="50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93"/>
              </w:rPr>
              <w:t>132,160</w:t>
            </w:r>
          </w:p>
        </w:tc>
        <w:tc>
          <w:tcPr>
            <w:tcW w:w="240" w:type="dxa"/>
            <w:vAlign w:val="bottom"/>
            <w:vMerge w:val="restart"/>
          </w:tcPr>
          <w:p>
            <w:pPr>
              <w:jc w:val="right"/>
              <w:ind w:right="65"/>
              <w:spacing w:after="0"/>
              <w:rPr>
                <w:sz w:val="20"/>
                <w:szCs w:val="20"/>
                <w:color w:val="auto"/>
              </w:rPr>
            </w:pPr>
            <w:r>
              <w:rPr>
                <w:rFonts w:ascii="Arial" w:cs="Arial" w:eastAsia="Arial" w:hAnsi="Arial"/>
                <w:sz w:val="11"/>
                <w:szCs w:val="11"/>
                <w:color w:val="008000"/>
                <w:w w:val="74"/>
              </w:rPr>
              <w:t>(3)</w:t>
            </w:r>
          </w:p>
        </w:tc>
        <w:tc>
          <w:tcPr>
            <w:tcW w:w="300" w:type="dxa"/>
            <w:vAlign w:val="bottom"/>
          </w:tcPr>
          <w:p>
            <w:pPr>
              <w:spacing w:after="0"/>
              <w:rPr>
                <w:sz w:val="12"/>
                <w:szCs w:val="12"/>
                <w:color w:val="auto"/>
              </w:rPr>
            </w:pPr>
          </w:p>
        </w:tc>
        <w:tc>
          <w:tcPr>
            <w:tcW w:w="800" w:type="dxa"/>
            <w:vAlign w:val="bottom"/>
            <w:gridSpan w:val="2"/>
            <w:vMerge w:val="restart"/>
          </w:tcPr>
          <w:p>
            <w:pPr>
              <w:jc w:val="right"/>
              <w:ind w:right="319"/>
              <w:spacing w:after="0"/>
              <w:rPr>
                <w:sz w:val="20"/>
                <w:szCs w:val="20"/>
                <w:color w:val="auto"/>
              </w:rPr>
            </w:pPr>
            <w:r>
              <w:rPr>
                <w:rFonts w:ascii="Arial" w:cs="Arial" w:eastAsia="Arial" w:hAnsi="Arial"/>
                <w:sz w:val="11"/>
                <w:szCs w:val="11"/>
                <w:color w:val="008000"/>
              </w:rPr>
              <w:t>(4)</w:t>
            </w:r>
          </w:p>
        </w:tc>
        <w:tc>
          <w:tcPr>
            <w:tcW w:w="740" w:type="dxa"/>
            <w:vAlign w:val="bottom"/>
            <w:vMerge w:val="restart"/>
          </w:tcPr>
          <w:p>
            <w:pPr>
              <w:ind w:left="20"/>
              <w:spacing w:after="0"/>
              <w:rPr>
                <w:sz w:val="20"/>
                <w:szCs w:val="20"/>
                <w:color w:val="auto"/>
              </w:rPr>
            </w:pPr>
            <w:r>
              <w:rPr>
                <w:rFonts w:ascii="Arial" w:cs="Arial" w:eastAsia="Arial" w:hAnsi="Arial"/>
                <w:sz w:val="13"/>
                <w:szCs w:val="13"/>
                <w:color w:val="0000FF"/>
              </w:rPr>
              <w:t>06/17/2018</w:t>
            </w:r>
          </w:p>
        </w:tc>
        <w:tc>
          <w:tcPr>
            <w:tcW w:w="620" w:type="dxa"/>
            <w:vAlign w:val="bottom"/>
          </w:tcPr>
          <w:p>
            <w:pPr>
              <w:ind w:left="20"/>
              <w:spacing w:after="0" w:line="139" w:lineRule="exact"/>
              <w:rPr>
                <w:sz w:val="20"/>
                <w:szCs w:val="20"/>
                <w:color w:val="auto"/>
              </w:rPr>
            </w:pPr>
            <w:r>
              <w:rPr>
                <w:rFonts w:ascii="Arial" w:cs="Arial" w:eastAsia="Arial" w:hAnsi="Arial"/>
                <w:sz w:val="13"/>
                <w:szCs w:val="13"/>
                <w:color w:val="0000FF"/>
              </w:rPr>
              <w:t>Ordinary</w:t>
            </w:r>
          </w:p>
        </w:tc>
        <w:tc>
          <w:tcPr>
            <w:tcW w:w="640" w:type="dxa"/>
            <w:vAlign w:val="bottom"/>
            <w:vMerge w:val="restart"/>
          </w:tcPr>
          <w:p>
            <w:pPr>
              <w:jc w:val="center"/>
              <w:ind w:right="9"/>
              <w:spacing w:after="0"/>
              <w:rPr>
                <w:sz w:val="20"/>
                <w:szCs w:val="20"/>
                <w:color w:val="auto"/>
              </w:rPr>
            </w:pPr>
            <w:r>
              <w:rPr>
                <w:rFonts w:ascii="Arial" w:cs="Arial" w:eastAsia="Arial" w:hAnsi="Arial"/>
                <w:sz w:val="17"/>
                <w:szCs w:val="17"/>
                <w:color w:val="0000FF"/>
                <w:w w:val="91"/>
              </w:rPr>
              <w:t>132,160</w:t>
            </w:r>
          </w:p>
        </w:tc>
        <w:tc>
          <w:tcPr>
            <w:tcW w:w="740" w:type="dxa"/>
            <w:vAlign w:val="bottom"/>
            <w:gridSpan w:val="2"/>
            <w:vMerge w:val="restart"/>
          </w:tcPr>
          <w:p>
            <w:pPr>
              <w:jc w:val="center"/>
              <w:spacing w:after="0"/>
              <w:rPr>
                <w:sz w:val="20"/>
                <w:szCs w:val="20"/>
                <w:color w:val="auto"/>
              </w:rPr>
            </w:pPr>
            <w:r>
              <w:rPr>
                <w:rFonts w:ascii="Arial" w:cs="Arial" w:eastAsia="Arial" w:hAnsi="Arial"/>
                <w:sz w:val="11"/>
                <w:szCs w:val="11"/>
                <w:color w:val="008000"/>
                <w:w w:val="88"/>
              </w:rPr>
              <w:t>(2)</w:t>
            </w:r>
          </w:p>
        </w:tc>
        <w:tc>
          <w:tcPr>
            <w:tcW w:w="88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9"/>
              </w:rPr>
              <w:t>132,160</w:t>
            </w: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gridSpan w:val="2"/>
          </w:tcPr>
          <w:p>
            <w:pPr>
              <w:ind w:left="60"/>
              <w:spacing w:after="0" w:line="66" w:lineRule="exact"/>
              <w:rPr>
                <w:sz w:val="20"/>
                <w:szCs w:val="20"/>
                <w:color w:val="auto"/>
              </w:rPr>
            </w:pPr>
            <w:r>
              <w:rPr>
                <w:rFonts w:ascii="Arial" w:cs="Arial" w:eastAsia="Arial" w:hAnsi="Arial"/>
                <w:sz w:val="7"/>
                <w:szCs w:val="7"/>
                <w:color w:val="0000FF"/>
              </w:rPr>
              <w:t>(Right to</w:t>
            </w:r>
          </w:p>
        </w:tc>
        <w:tc>
          <w:tcPr>
            <w:tcW w:w="6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500" w:type="dxa"/>
            <w:vAlign w:val="bottom"/>
            <w:gridSpan w:val="2"/>
            <w:vMerge w:val="continue"/>
          </w:tcPr>
          <w:p>
            <w:pPr>
              <w:spacing w:after="0"/>
              <w:rPr>
                <w:sz w:val="5"/>
                <w:szCs w:val="5"/>
                <w:color w:val="auto"/>
              </w:rPr>
            </w:pPr>
          </w:p>
        </w:tc>
        <w:tc>
          <w:tcPr>
            <w:tcW w:w="24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20" w:type="dxa"/>
            <w:vAlign w:val="bottom"/>
          </w:tcPr>
          <w:p>
            <w:pPr>
              <w:ind w:left="20"/>
              <w:spacing w:after="0" w:line="66" w:lineRule="exact"/>
              <w:rPr>
                <w:sz w:val="20"/>
                <w:szCs w:val="20"/>
                <w:color w:val="auto"/>
              </w:rPr>
            </w:pPr>
            <w:r>
              <w:rPr>
                <w:rFonts w:ascii="Arial" w:cs="Arial" w:eastAsia="Arial" w:hAnsi="Arial"/>
                <w:sz w:val="6"/>
                <w:szCs w:val="6"/>
                <w:color w:val="0000FF"/>
              </w:rPr>
              <w:t>Shares</w:t>
            </w:r>
            <w:r>
              <w:rPr>
                <w:rFonts w:ascii="Arial" w:cs="Arial" w:eastAsia="Arial" w:hAnsi="Arial"/>
                <w:sz w:val="7"/>
                <w:szCs w:val="7"/>
                <w:color w:val="008000"/>
                <w:vertAlign w:val="superscript"/>
              </w:rPr>
              <w:t>(2)</w:t>
            </w:r>
          </w:p>
        </w:tc>
        <w:tc>
          <w:tcPr>
            <w:tcW w:w="640" w:type="dxa"/>
            <w:vAlign w:val="bottom"/>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2"/>
        </w:trPr>
        <w:tc>
          <w:tcPr>
            <w:tcW w:w="20" w:type="dxa"/>
            <w:vAlign w:val="bottom"/>
          </w:tcPr>
          <w:p>
            <w:pPr>
              <w:spacing w:after="0"/>
              <w:rPr>
                <w:sz w:val="24"/>
                <w:szCs w:val="24"/>
                <w:color w:val="auto"/>
              </w:rPr>
            </w:pPr>
          </w:p>
        </w:tc>
        <w:tc>
          <w:tcPr>
            <w:tcW w:w="700" w:type="dxa"/>
            <w:vAlign w:val="bottom"/>
            <w:tcBorders>
              <w:bottom w:val="single" w:sz="8" w:color="2C2C2C"/>
            </w:tcBorders>
            <w:gridSpan w:val="2"/>
          </w:tcPr>
          <w:p>
            <w:pPr>
              <w:ind w:left="60"/>
              <w:spacing w:after="0"/>
              <w:rPr>
                <w:sz w:val="20"/>
                <w:szCs w:val="20"/>
                <w:color w:val="auto"/>
              </w:rPr>
            </w:pPr>
            <w:r>
              <w:rPr>
                <w:rFonts w:ascii="Arial" w:cs="Arial" w:eastAsia="Arial" w:hAnsi="Arial"/>
                <w:sz w:val="13"/>
                <w:szCs w:val="13"/>
                <w:color w:val="0000FF"/>
              </w:rPr>
              <w:t>Buy)</w:t>
            </w:r>
            <w:r>
              <w:rPr>
                <w:rFonts w:ascii="Arial" w:cs="Arial" w:eastAsia="Arial" w:hAnsi="Arial"/>
                <w:sz w:val="21"/>
                <w:szCs w:val="21"/>
                <w:color w:val="008000"/>
                <w:vertAlign w:val="superscript"/>
              </w:rPr>
              <w:t>(2)</w:t>
            </w:r>
          </w:p>
        </w:tc>
        <w:tc>
          <w:tcPr>
            <w:tcW w:w="6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0" w:type="dxa"/>
            <w:vAlign w:val="bottom"/>
            <w:gridSpan w:val="2"/>
          </w:tcPr>
          <w:p>
            <w:pPr>
              <w:ind w:left="60"/>
              <w:spacing w:after="0" w:line="139" w:lineRule="exact"/>
              <w:rPr>
                <w:sz w:val="20"/>
                <w:szCs w:val="20"/>
                <w:color w:val="auto"/>
              </w:rPr>
            </w:pPr>
            <w:r>
              <w:rPr>
                <w:rFonts w:ascii="Arial" w:cs="Arial" w:eastAsia="Arial" w:hAnsi="Arial"/>
                <w:sz w:val="13"/>
                <w:szCs w:val="13"/>
                <w:color w:val="0000FF"/>
              </w:rPr>
              <w:t>Option</w:t>
            </w:r>
          </w:p>
        </w:tc>
        <w:tc>
          <w:tcPr>
            <w:tcW w:w="660" w:type="dxa"/>
            <w:vAlign w:val="bottom"/>
            <w:vMerge w:val="restart"/>
          </w:tcPr>
          <w:p>
            <w:pPr>
              <w:ind w:left="280"/>
              <w:spacing w:after="0"/>
              <w:rPr>
                <w:sz w:val="20"/>
                <w:szCs w:val="20"/>
                <w:color w:val="auto"/>
              </w:rPr>
            </w:pPr>
            <w:r>
              <w:rPr>
                <w:rFonts w:ascii="Arial" w:cs="Arial" w:eastAsia="Arial" w:hAnsi="Arial"/>
                <w:sz w:val="11"/>
                <w:szCs w:val="11"/>
                <w:color w:val="008000"/>
              </w:rPr>
              <w:t>(3)(5)</w:t>
            </w:r>
          </w:p>
        </w:tc>
        <w:tc>
          <w:tcPr>
            <w:tcW w:w="120" w:type="dxa"/>
            <w:vAlign w:val="bottom"/>
          </w:tcPr>
          <w:p>
            <w:pPr>
              <w:spacing w:after="0"/>
              <w:rPr>
                <w:sz w:val="12"/>
                <w:szCs w:val="12"/>
                <w:color w:val="auto"/>
              </w:rPr>
            </w:pPr>
          </w:p>
        </w:tc>
        <w:tc>
          <w:tcPr>
            <w:tcW w:w="1100" w:type="dxa"/>
            <w:vAlign w:val="bottom"/>
            <w:vMerge w:val="restart"/>
          </w:tcPr>
          <w:p>
            <w:pPr>
              <w:jc w:val="center"/>
              <w:spacing w:after="0"/>
              <w:rPr>
                <w:sz w:val="20"/>
                <w:szCs w:val="20"/>
                <w:color w:val="auto"/>
              </w:rPr>
            </w:pPr>
            <w:r>
              <w:rPr>
                <w:rFonts w:ascii="Arial" w:cs="Arial" w:eastAsia="Arial" w:hAnsi="Arial"/>
                <w:sz w:val="13"/>
                <w:szCs w:val="13"/>
                <w:color w:val="0000FF"/>
                <w:w w:val="92"/>
              </w:rPr>
              <w:t>01/17/2017</w:t>
            </w: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2"/>
            <w:vMerge w:val="restart"/>
          </w:tcPr>
          <w:p>
            <w:pPr>
              <w:ind w:left="120"/>
              <w:spacing w:after="0"/>
              <w:rPr>
                <w:sz w:val="20"/>
                <w:szCs w:val="20"/>
                <w:color w:val="auto"/>
              </w:rPr>
            </w:pPr>
            <w:r>
              <w:rPr>
                <w:rFonts w:ascii="Arial" w:cs="Arial" w:eastAsia="Arial" w:hAnsi="Arial"/>
                <w:sz w:val="13"/>
                <w:szCs w:val="13"/>
                <w:color w:val="0000FF"/>
              </w:rPr>
              <w:t>A</w:t>
            </w:r>
          </w:p>
        </w:tc>
        <w:tc>
          <w:tcPr>
            <w:tcW w:w="460" w:type="dxa"/>
            <w:vAlign w:val="bottom"/>
            <w:vMerge w:val="restart"/>
          </w:tcPr>
          <w:p>
            <w:pPr>
              <w:jc w:val="center"/>
              <w:ind w:left="39"/>
              <w:spacing w:after="0"/>
              <w:rPr>
                <w:sz w:val="20"/>
                <w:szCs w:val="20"/>
                <w:color w:val="auto"/>
              </w:rPr>
            </w:pPr>
            <w:r>
              <w:rPr>
                <w:rFonts w:ascii="Arial" w:cs="Arial" w:eastAsia="Arial" w:hAnsi="Arial"/>
                <w:sz w:val="13"/>
                <w:szCs w:val="13"/>
                <w:color w:val="0000FF"/>
                <w:w w:val="90"/>
              </w:rPr>
              <w:t>97,570</w:t>
            </w:r>
          </w:p>
        </w:tc>
        <w:tc>
          <w:tcPr>
            <w:tcW w:w="280" w:type="dxa"/>
            <w:vAlign w:val="bottom"/>
            <w:gridSpan w:val="2"/>
            <w:vMerge w:val="restart"/>
          </w:tcPr>
          <w:p>
            <w:pPr>
              <w:jc w:val="right"/>
              <w:ind w:right="105"/>
              <w:spacing w:after="0"/>
              <w:rPr>
                <w:sz w:val="20"/>
                <w:szCs w:val="20"/>
                <w:color w:val="auto"/>
              </w:rPr>
            </w:pPr>
            <w:r>
              <w:rPr>
                <w:rFonts w:ascii="Arial" w:cs="Arial" w:eastAsia="Arial" w:hAnsi="Arial"/>
                <w:sz w:val="11"/>
                <w:szCs w:val="11"/>
                <w:color w:val="008000"/>
                <w:w w:val="74"/>
              </w:rPr>
              <w:t>(3)</w:t>
            </w:r>
          </w:p>
        </w:tc>
        <w:tc>
          <w:tcPr>
            <w:tcW w:w="300" w:type="dxa"/>
            <w:vAlign w:val="bottom"/>
          </w:tcPr>
          <w:p>
            <w:pPr>
              <w:spacing w:after="0"/>
              <w:rPr>
                <w:sz w:val="12"/>
                <w:szCs w:val="12"/>
                <w:color w:val="auto"/>
              </w:rPr>
            </w:pPr>
          </w:p>
        </w:tc>
        <w:tc>
          <w:tcPr>
            <w:tcW w:w="800" w:type="dxa"/>
            <w:vAlign w:val="bottom"/>
            <w:gridSpan w:val="2"/>
            <w:vMerge w:val="restart"/>
          </w:tcPr>
          <w:p>
            <w:pPr>
              <w:jc w:val="right"/>
              <w:ind w:right="319"/>
              <w:spacing w:after="0"/>
              <w:rPr>
                <w:sz w:val="20"/>
                <w:szCs w:val="20"/>
                <w:color w:val="auto"/>
              </w:rPr>
            </w:pPr>
            <w:r>
              <w:rPr>
                <w:rFonts w:ascii="Arial" w:cs="Arial" w:eastAsia="Arial" w:hAnsi="Arial"/>
                <w:sz w:val="11"/>
                <w:szCs w:val="11"/>
                <w:color w:val="008000"/>
              </w:rPr>
              <w:t>(5)</w:t>
            </w:r>
          </w:p>
        </w:tc>
        <w:tc>
          <w:tcPr>
            <w:tcW w:w="740" w:type="dxa"/>
            <w:vAlign w:val="bottom"/>
            <w:vMerge w:val="restart"/>
          </w:tcPr>
          <w:p>
            <w:pPr>
              <w:ind w:left="20"/>
              <w:spacing w:after="0"/>
              <w:rPr>
                <w:sz w:val="20"/>
                <w:szCs w:val="20"/>
                <w:color w:val="auto"/>
              </w:rPr>
            </w:pPr>
            <w:r>
              <w:rPr>
                <w:rFonts w:ascii="Arial" w:cs="Arial" w:eastAsia="Arial" w:hAnsi="Arial"/>
                <w:sz w:val="13"/>
                <w:szCs w:val="13"/>
                <w:color w:val="0000FF"/>
              </w:rPr>
              <w:t>06/15/2019</w:t>
            </w:r>
          </w:p>
        </w:tc>
        <w:tc>
          <w:tcPr>
            <w:tcW w:w="620" w:type="dxa"/>
            <w:vAlign w:val="bottom"/>
          </w:tcPr>
          <w:p>
            <w:pPr>
              <w:ind w:left="20"/>
              <w:spacing w:after="0" w:line="139" w:lineRule="exact"/>
              <w:rPr>
                <w:sz w:val="20"/>
                <w:szCs w:val="20"/>
                <w:color w:val="auto"/>
              </w:rPr>
            </w:pPr>
            <w:r>
              <w:rPr>
                <w:rFonts w:ascii="Arial" w:cs="Arial" w:eastAsia="Arial" w:hAnsi="Arial"/>
                <w:sz w:val="13"/>
                <w:szCs w:val="13"/>
                <w:color w:val="0000FF"/>
              </w:rPr>
              <w:t>Ordinary</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0000FF"/>
                <w:w w:val="88"/>
              </w:rPr>
              <w:t>97,570</w:t>
            </w:r>
          </w:p>
        </w:tc>
        <w:tc>
          <w:tcPr>
            <w:tcW w:w="740" w:type="dxa"/>
            <w:vAlign w:val="bottom"/>
            <w:gridSpan w:val="2"/>
            <w:vMerge w:val="restart"/>
          </w:tcPr>
          <w:p>
            <w:pPr>
              <w:jc w:val="center"/>
              <w:spacing w:after="0"/>
              <w:rPr>
                <w:sz w:val="20"/>
                <w:szCs w:val="20"/>
                <w:color w:val="auto"/>
              </w:rPr>
            </w:pPr>
            <w:r>
              <w:rPr>
                <w:rFonts w:ascii="Arial" w:cs="Arial" w:eastAsia="Arial" w:hAnsi="Arial"/>
                <w:sz w:val="11"/>
                <w:szCs w:val="11"/>
                <w:color w:val="008000"/>
                <w:w w:val="88"/>
              </w:rPr>
              <w:t>(2)</w:t>
            </w:r>
          </w:p>
        </w:tc>
        <w:tc>
          <w:tcPr>
            <w:tcW w:w="88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90"/>
              </w:rPr>
              <w:t>97,570</w:t>
            </w: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gridSpan w:val="2"/>
          </w:tcPr>
          <w:p>
            <w:pPr>
              <w:ind w:left="60"/>
              <w:spacing w:after="0" w:line="66" w:lineRule="exact"/>
              <w:rPr>
                <w:sz w:val="20"/>
                <w:szCs w:val="20"/>
                <w:color w:val="auto"/>
              </w:rPr>
            </w:pPr>
            <w:r>
              <w:rPr>
                <w:rFonts w:ascii="Arial" w:cs="Arial" w:eastAsia="Arial" w:hAnsi="Arial"/>
                <w:sz w:val="7"/>
                <w:szCs w:val="7"/>
                <w:color w:val="0000FF"/>
              </w:rPr>
              <w:t>(Right to</w:t>
            </w:r>
          </w:p>
        </w:tc>
        <w:tc>
          <w:tcPr>
            <w:tcW w:w="6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460" w:type="dxa"/>
            <w:vAlign w:val="bottom"/>
            <w:vMerge w:val="continue"/>
          </w:tcPr>
          <w:p>
            <w:pPr>
              <w:spacing w:after="0"/>
              <w:rPr>
                <w:sz w:val="5"/>
                <w:szCs w:val="5"/>
                <w:color w:val="auto"/>
              </w:rPr>
            </w:pPr>
          </w:p>
        </w:tc>
        <w:tc>
          <w:tcPr>
            <w:tcW w:w="2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20" w:type="dxa"/>
            <w:vAlign w:val="bottom"/>
          </w:tcPr>
          <w:p>
            <w:pPr>
              <w:ind w:left="20"/>
              <w:spacing w:after="0" w:line="66" w:lineRule="exact"/>
              <w:rPr>
                <w:sz w:val="20"/>
                <w:szCs w:val="20"/>
                <w:color w:val="auto"/>
              </w:rPr>
            </w:pPr>
            <w:r>
              <w:rPr>
                <w:rFonts w:ascii="Arial" w:cs="Arial" w:eastAsia="Arial" w:hAnsi="Arial"/>
                <w:sz w:val="6"/>
                <w:szCs w:val="6"/>
                <w:color w:val="0000FF"/>
              </w:rPr>
              <w:t>Shares</w:t>
            </w:r>
            <w:r>
              <w:rPr>
                <w:rFonts w:ascii="Arial" w:cs="Arial" w:eastAsia="Arial" w:hAnsi="Arial"/>
                <w:sz w:val="7"/>
                <w:szCs w:val="7"/>
                <w:color w:val="008000"/>
                <w:vertAlign w:val="superscript"/>
              </w:rPr>
              <w:t>(2)</w:t>
            </w:r>
          </w:p>
        </w:tc>
        <w:tc>
          <w:tcPr>
            <w:tcW w:w="640" w:type="dxa"/>
            <w:vAlign w:val="bottom"/>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460" w:type="dxa"/>
            <w:vAlign w:val="bottom"/>
          </w:tcPr>
          <w:p>
            <w:pPr>
              <w:spacing w:after="0"/>
              <w:rPr>
                <w:sz w:val="3"/>
                <w:szCs w:val="3"/>
                <w:color w:val="auto"/>
              </w:rPr>
            </w:pPr>
          </w:p>
        </w:tc>
        <w:tc>
          <w:tcPr>
            <w:tcW w:w="28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2"/>
        </w:trPr>
        <w:tc>
          <w:tcPr>
            <w:tcW w:w="20" w:type="dxa"/>
            <w:vAlign w:val="bottom"/>
          </w:tcPr>
          <w:p>
            <w:pPr>
              <w:spacing w:after="0"/>
              <w:rPr>
                <w:sz w:val="24"/>
                <w:szCs w:val="24"/>
                <w:color w:val="auto"/>
              </w:rPr>
            </w:pPr>
          </w:p>
        </w:tc>
        <w:tc>
          <w:tcPr>
            <w:tcW w:w="700" w:type="dxa"/>
            <w:vAlign w:val="bottom"/>
            <w:tcBorders>
              <w:bottom w:val="single" w:sz="8" w:color="2C2C2C"/>
            </w:tcBorders>
            <w:gridSpan w:val="2"/>
          </w:tcPr>
          <w:p>
            <w:pPr>
              <w:ind w:left="60"/>
              <w:spacing w:after="0"/>
              <w:rPr>
                <w:sz w:val="20"/>
                <w:szCs w:val="20"/>
                <w:color w:val="auto"/>
              </w:rPr>
            </w:pPr>
            <w:r>
              <w:rPr>
                <w:rFonts w:ascii="Arial" w:cs="Arial" w:eastAsia="Arial" w:hAnsi="Arial"/>
                <w:sz w:val="13"/>
                <w:szCs w:val="13"/>
                <w:color w:val="0000FF"/>
              </w:rPr>
              <w:t>Buy)</w:t>
            </w:r>
            <w:r>
              <w:rPr>
                <w:rFonts w:ascii="Arial" w:cs="Arial" w:eastAsia="Arial" w:hAnsi="Arial"/>
                <w:sz w:val="21"/>
                <w:szCs w:val="21"/>
                <w:color w:val="008000"/>
                <w:vertAlign w:val="superscript"/>
              </w:rPr>
              <w:t>(2)</w:t>
            </w:r>
          </w:p>
        </w:tc>
        <w:tc>
          <w:tcPr>
            <w:tcW w:w="6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0" w:type="dxa"/>
            <w:vAlign w:val="bottom"/>
            <w:gridSpan w:val="2"/>
          </w:tcPr>
          <w:p>
            <w:pPr>
              <w:ind w:left="60"/>
              <w:spacing w:after="0" w:line="139" w:lineRule="exact"/>
              <w:rPr>
                <w:sz w:val="20"/>
                <w:szCs w:val="20"/>
                <w:color w:val="auto"/>
              </w:rPr>
            </w:pPr>
            <w:r>
              <w:rPr>
                <w:rFonts w:ascii="Arial" w:cs="Arial" w:eastAsia="Arial" w:hAnsi="Arial"/>
                <w:sz w:val="13"/>
                <w:szCs w:val="13"/>
                <w:color w:val="0000FF"/>
              </w:rPr>
              <w:t>Option</w:t>
            </w:r>
          </w:p>
        </w:tc>
        <w:tc>
          <w:tcPr>
            <w:tcW w:w="660" w:type="dxa"/>
            <w:vAlign w:val="bottom"/>
            <w:vMerge w:val="restart"/>
          </w:tcPr>
          <w:p>
            <w:pPr>
              <w:ind w:left="280"/>
              <w:spacing w:after="0"/>
              <w:rPr>
                <w:sz w:val="20"/>
                <w:szCs w:val="20"/>
                <w:color w:val="auto"/>
              </w:rPr>
            </w:pPr>
            <w:r>
              <w:rPr>
                <w:rFonts w:ascii="Arial" w:cs="Arial" w:eastAsia="Arial" w:hAnsi="Arial"/>
                <w:sz w:val="11"/>
                <w:szCs w:val="11"/>
                <w:color w:val="008000"/>
              </w:rPr>
              <w:t>(3)(6)</w:t>
            </w:r>
          </w:p>
        </w:tc>
        <w:tc>
          <w:tcPr>
            <w:tcW w:w="120" w:type="dxa"/>
            <w:vAlign w:val="bottom"/>
          </w:tcPr>
          <w:p>
            <w:pPr>
              <w:spacing w:after="0"/>
              <w:rPr>
                <w:sz w:val="12"/>
                <w:szCs w:val="12"/>
                <w:color w:val="auto"/>
              </w:rPr>
            </w:pPr>
          </w:p>
        </w:tc>
        <w:tc>
          <w:tcPr>
            <w:tcW w:w="1100" w:type="dxa"/>
            <w:vAlign w:val="bottom"/>
            <w:vMerge w:val="restart"/>
          </w:tcPr>
          <w:p>
            <w:pPr>
              <w:jc w:val="center"/>
              <w:spacing w:after="0"/>
              <w:rPr>
                <w:sz w:val="20"/>
                <w:szCs w:val="20"/>
                <w:color w:val="auto"/>
              </w:rPr>
            </w:pPr>
            <w:r>
              <w:rPr>
                <w:rFonts w:ascii="Arial" w:cs="Arial" w:eastAsia="Arial" w:hAnsi="Arial"/>
                <w:sz w:val="13"/>
                <w:szCs w:val="13"/>
                <w:color w:val="0000FF"/>
                <w:w w:val="92"/>
              </w:rPr>
              <w:t>01/17/2017</w:t>
            </w: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2"/>
            <w:vMerge w:val="restart"/>
          </w:tcPr>
          <w:p>
            <w:pPr>
              <w:ind w:left="120"/>
              <w:spacing w:after="0"/>
              <w:rPr>
                <w:sz w:val="20"/>
                <w:szCs w:val="20"/>
                <w:color w:val="auto"/>
              </w:rPr>
            </w:pPr>
            <w:r>
              <w:rPr>
                <w:rFonts w:ascii="Arial" w:cs="Arial" w:eastAsia="Arial" w:hAnsi="Arial"/>
                <w:sz w:val="13"/>
                <w:szCs w:val="13"/>
                <w:color w:val="0000FF"/>
              </w:rPr>
              <w:t>A</w:t>
            </w:r>
          </w:p>
        </w:tc>
        <w:tc>
          <w:tcPr>
            <w:tcW w:w="50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93"/>
              </w:rPr>
              <w:t>100,000</w:t>
            </w:r>
          </w:p>
        </w:tc>
        <w:tc>
          <w:tcPr>
            <w:tcW w:w="240" w:type="dxa"/>
            <w:vAlign w:val="bottom"/>
            <w:vMerge w:val="restart"/>
          </w:tcPr>
          <w:p>
            <w:pPr>
              <w:jc w:val="right"/>
              <w:ind w:right="65"/>
              <w:spacing w:after="0"/>
              <w:rPr>
                <w:sz w:val="20"/>
                <w:szCs w:val="20"/>
                <w:color w:val="auto"/>
              </w:rPr>
            </w:pPr>
            <w:r>
              <w:rPr>
                <w:rFonts w:ascii="Arial" w:cs="Arial" w:eastAsia="Arial" w:hAnsi="Arial"/>
                <w:sz w:val="11"/>
                <w:szCs w:val="11"/>
                <w:color w:val="008000"/>
                <w:w w:val="74"/>
              </w:rPr>
              <w:t>(3)</w:t>
            </w:r>
          </w:p>
        </w:tc>
        <w:tc>
          <w:tcPr>
            <w:tcW w:w="300" w:type="dxa"/>
            <w:vAlign w:val="bottom"/>
          </w:tcPr>
          <w:p>
            <w:pPr>
              <w:spacing w:after="0"/>
              <w:rPr>
                <w:sz w:val="12"/>
                <w:szCs w:val="12"/>
                <w:color w:val="auto"/>
              </w:rPr>
            </w:pPr>
          </w:p>
        </w:tc>
        <w:tc>
          <w:tcPr>
            <w:tcW w:w="800" w:type="dxa"/>
            <w:vAlign w:val="bottom"/>
            <w:gridSpan w:val="2"/>
            <w:vMerge w:val="restart"/>
          </w:tcPr>
          <w:p>
            <w:pPr>
              <w:jc w:val="right"/>
              <w:ind w:right="319"/>
              <w:spacing w:after="0"/>
              <w:rPr>
                <w:sz w:val="20"/>
                <w:szCs w:val="20"/>
                <w:color w:val="auto"/>
              </w:rPr>
            </w:pPr>
            <w:r>
              <w:rPr>
                <w:rFonts w:ascii="Arial" w:cs="Arial" w:eastAsia="Arial" w:hAnsi="Arial"/>
                <w:sz w:val="11"/>
                <w:szCs w:val="11"/>
                <w:color w:val="008000"/>
              </w:rPr>
              <w:t>(6)</w:t>
            </w:r>
          </w:p>
        </w:tc>
        <w:tc>
          <w:tcPr>
            <w:tcW w:w="740" w:type="dxa"/>
            <w:vAlign w:val="bottom"/>
            <w:vMerge w:val="restart"/>
          </w:tcPr>
          <w:p>
            <w:pPr>
              <w:ind w:left="20"/>
              <w:spacing w:after="0"/>
              <w:rPr>
                <w:sz w:val="20"/>
                <w:szCs w:val="20"/>
                <w:color w:val="auto"/>
              </w:rPr>
            </w:pPr>
            <w:r>
              <w:rPr>
                <w:rFonts w:ascii="Arial" w:cs="Arial" w:eastAsia="Arial" w:hAnsi="Arial"/>
                <w:sz w:val="13"/>
                <w:szCs w:val="13"/>
                <w:color w:val="0000FF"/>
              </w:rPr>
              <w:t>06/14/2021</w:t>
            </w:r>
          </w:p>
        </w:tc>
        <w:tc>
          <w:tcPr>
            <w:tcW w:w="620" w:type="dxa"/>
            <w:vAlign w:val="bottom"/>
          </w:tcPr>
          <w:p>
            <w:pPr>
              <w:ind w:left="20"/>
              <w:spacing w:after="0" w:line="139" w:lineRule="exact"/>
              <w:rPr>
                <w:sz w:val="20"/>
                <w:szCs w:val="20"/>
                <w:color w:val="auto"/>
              </w:rPr>
            </w:pPr>
            <w:r>
              <w:rPr>
                <w:rFonts w:ascii="Arial" w:cs="Arial" w:eastAsia="Arial" w:hAnsi="Arial"/>
                <w:sz w:val="13"/>
                <w:szCs w:val="13"/>
                <w:color w:val="0000FF"/>
              </w:rPr>
              <w:t>Ordinary</w:t>
            </w:r>
          </w:p>
        </w:tc>
        <w:tc>
          <w:tcPr>
            <w:tcW w:w="640" w:type="dxa"/>
            <w:vAlign w:val="bottom"/>
            <w:vMerge w:val="restart"/>
          </w:tcPr>
          <w:p>
            <w:pPr>
              <w:jc w:val="center"/>
              <w:ind w:right="9"/>
              <w:spacing w:after="0"/>
              <w:rPr>
                <w:sz w:val="20"/>
                <w:szCs w:val="20"/>
                <w:color w:val="auto"/>
              </w:rPr>
            </w:pPr>
            <w:r>
              <w:rPr>
                <w:rFonts w:ascii="Arial" w:cs="Arial" w:eastAsia="Arial" w:hAnsi="Arial"/>
                <w:sz w:val="17"/>
                <w:szCs w:val="17"/>
                <w:color w:val="0000FF"/>
                <w:w w:val="91"/>
              </w:rPr>
              <w:t>100,000</w:t>
            </w:r>
          </w:p>
        </w:tc>
        <w:tc>
          <w:tcPr>
            <w:tcW w:w="740" w:type="dxa"/>
            <w:vAlign w:val="bottom"/>
            <w:gridSpan w:val="2"/>
            <w:vMerge w:val="restart"/>
          </w:tcPr>
          <w:p>
            <w:pPr>
              <w:jc w:val="center"/>
              <w:spacing w:after="0"/>
              <w:rPr>
                <w:sz w:val="20"/>
                <w:szCs w:val="20"/>
                <w:color w:val="auto"/>
              </w:rPr>
            </w:pPr>
            <w:r>
              <w:rPr>
                <w:rFonts w:ascii="Arial" w:cs="Arial" w:eastAsia="Arial" w:hAnsi="Arial"/>
                <w:sz w:val="11"/>
                <w:szCs w:val="11"/>
                <w:color w:val="008000"/>
                <w:w w:val="88"/>
              </w:rPr>
              <w:t>(2)</w:t>
            </w:r>
          </w:p>
        </w:tc>
        <w:tc>
          <w:tcPr>
            <w:tcW w:w="88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9"/>
              </w:rPr>
              <w:t>100,000</w:t>
            </w: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gridSpan w:val="2"/>
          </w:tcPr>
          <w:p>
            <w:pPr>
              <w:ind w:left="60"/>
              <w:spacing w:after="0" w:line="66" w:lineRule="exact"/>
              <w:rPr>
                <w:sz w:val="20"/>
                <w:szCs w:val="20"/>
                <w:color w:val="auto"/>
              </w:rPr>
            </w:pPr>
            <w:r>
              <w:rPr>
                <w:rFonts w:ascii="Arial" w:cs="Arial" w:eastAsia="Arial" w:hAnsi="Arial"/>
                <w:sz w:val="7"/>
                <w:szCs w:val="7"/>
                <w:color w:val="0000FF"/>
              </w:rPr>
              <w:t>(Right to</w:t>
            </w:r>
          </w:p>
        </w:tc>
        <w:tc>
          <w:tcPr>
            <w:tcW w:w="6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500" w:type="dxa"/>
            <w:vAlign w:val="bottom"/>
            <w:gridSpan w:val="2"/>
            <w:vMerge w:val="continue"/>
          </w:tcPr>
          <w:p>
            <w:pPr>
              <w:spacing w:after="0"/>
              <w:rPr>
                <w:sz w:val="5"/>
                <w:szCs w:val="5"/>
                <w:color w:val="auto"/>
              </w:rPr>
            </w:pPr>
          </w:p>
        </w:tc>
        <w:tc>
          <w:tcPr>
            <w:tcW w:w="24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20" w:type="dxa"/>
            <w:vAlign w:val="bottom"/>
          </w:tcPr>
          <w:p>
            <w:pPr>
              <w:ind w:left="20"/>
              <w:spacing w:after="0" w:line="66" w:lineRule="exact"/>
              <w:rPr>
                <w:sz w:val="20"/>
                <w:szCs w:val="20"/>
                <w:color w:val="auto"/>
              </w:rPr>
            </w:pPr>
            <w:r>
              <w:rPr>
                <w:rFonts w:ascii="Arial" w:cs="Arial" w:eastAsia="Arial" w:hAnsi="Arial"/>
                <w:sz w:val="6"/>
                <w:szCs w:val="6"/>
                <w:color w:val="0000FF"/>
              </w:rPr>
              <w:t>Shares</w:t>
            </w:r>
            <w:r>
              <w:rPr>
                <w:rFonts w:ascii="Arial" w:cs="Arial" w:eastAsia="Arial" w:hAnsi="Arial"/>
                <w:sz w:val="7"/>
                <w:szCs w:val="7"/>
                <w:color w:val="008000"/>
                <w:vertAlign w:val="superscript"/>
              </w:rPr>
              <w:t>(2)</w:t>
            </w:r>
          </w:p>
        </w:tc>
        <w:tc>
          <w:tcPr>
            <w:tcW w:w="640" w:type="dxa"/>
            <w:vAlign w:val="bottom"/>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2"/>
        </w:trPr>
        <w:tc>
          <w:tcPr>
            <w:tcW w:w="20" w:type="dxa"/>
            <w:vAlign w:val="bottom"/>
          </w:tcPr>
          <w:p>
            <w:pPr>
              <w:spacing w:after="0"/>
              <w:rPr>
                <w:sz w:val="24"/>
                <w:szCs w:val="24"/>
                <w:color w:val="auto"/>
              </w:rPr>
            </w:pPr>
          </w:p>
        </w:tc>
        <w:tc>
          <w:tcPr>
            <w:tcW w:w="700" w:type="dxa"/>
            <w:vAlign w:val="bottom"/>
            <w:tcBorders>
              <w:bottom w:val="single" w:sz="8" w:color="2C2C2C"/>
            </w:tcBorders>
            <w:gridSpan w:val="2"/>
          </w:tcPr>
          <w:p>
            <w:pPr>
              <w:ind w:left="60"/>
              <w:spacing w:after="0"/>
              <w:rPr>
                <w:sz w:val="20"/>
                <w:szCs w:val="20"/>
                <w:color w:val="auto"/>
              </w:rPr>
            </w:pPr>
            <w:r>
              <w:rPr>
                <w:rFonts w:ascii="Arial" w:cs="Arial" w:eastAsia="Arial" w:hAnsi="Arial"/>
                <w:sz w:val="13"/>
                <w:szCs w:val="13"/>
                <w:color w:val="0000FF"/>
              </w:rPr>
              <w:t>Buy)</w:t>
            </w:r>
            <w:r>
              <w:rPr>
                <w:rFonts w:ascii="Arial" w:cs="Arial" w:eastAsia="Arial" w:hAnsi="Arial"/>
                <w:sz w:val="21"/>
                <w:szCs w:val="21"/>
                <w:color w:val="008000"/>
                <w:vertAlign w:val="superscript"/>
              </w:rPr>
              <w:t>(2)</w:t>
            </w:r>
          </w:p>
        </w:tc>
        <w:tc>
          <w:tcPr>
            <w:tcW w:w="6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0" w:type="dxa"/>
            <w:vAlign w:val="bottom"/>
            <w:gridSpan w:val="2"/>
          </w:tcPr>
          <w:p>
            <w:pPr>
              <w:ind w:left="60"/>
              <w:spacing w:after="0" w:line="139" w:lineRule="exact"/>
              <w:rPr>
                <w:sz w:val="20"/>
                <w:szCs w:val="20"/>
                <w:color w:val="auto"/>
              </w:rPr>
            </w:pPr>
            <w:r>
              <w:rPr>
                <w:rFonts w:ascii="Arial" w:cs="Arial" w:eastAsia="Arial" w:hAnsi="Arial"/>
                <w:sz w:val="13"/>
                <w:szCs w:val="13"/>
                <w:color w:val="0000FF"/>
              </w:rPr>
              <w:t>Option</w:t>
            </w:r>
          </w:p>
        </w:tc>
        <w:tc>
          <w:tcPr>
            <w:tcW w:w="660" w:type="dxa"/>
            <w:vAlign w:val="bottom"/>
            <w:vMerge w:val="restart"/>
          </w:tcPr>
          <w:p>
            <w:pPr>
              <w:ind w:left="280"/>
              <w:spacing w:after="0"/>
              <w:rPr>
                <w:sz w:val="20"/>
                <w:szCs w:val="20"/>
                <w:color w:val="auto"/>
              </w:rPr>
            </w:pPr>
            <w:r>
              <w:rPr>
                <w:rFonts w:ascii="Arial" w:cs="Arial" w:eastAsia="Arial" w:hAnsi="Arial"/>
                <w:sz w:val="11"/>
                <w:szCs w:val="11"/>
                <w:color w:val="008000"/>
              </w:rPr>
              <w:t>(3)(7)</w:t>
            </w:r>
          </w:p>
        </w:tc>
        <w:tc>
          <w:tcPr>
            <w:tcW w:w="120" w:type="dxa"/>
            <w:vAlign w:val="bottom"/>
          </w:tcPr>
          <w:p>
            <w:pPr>
              <w:spacing w:after="0"/>
              <w:rPr>
                <w:sz w:val="12"/>
                <w:szCs w:val="12"/>
                <w:color w:val="auto"/>
              </w:rPr>
            </w:pPr>
          </w:p>
        </w:tc>
        <w:tc>
          <w:tcPr>
            <w:tcW w:w="1100" w:type="dxa"/>
            <w:vAlign w:val="bottom"/>
            <w:vMerge w:val="restart"/>
          </w:tcPr>
          <w:p>
            <w:pPr>
              <w:jc w:val="center"/>
              <w:spacing w:after="0"/>
              <w:rPr>
                <w:sz w:val="20"/>
                <w:szCs w:val="20"/>
                <w:color w:val="auto"/>
              </w:rPr>
            </w:pPr>
            <w:r>
              <w:rPr>
                <w:rFonts w:ascii="Arial" w:cs="Arial" w:eastAsia="Arial" w:hAnsi="Arial"/>
                <w:sz w:val="13"/>
                <w:szCs w:val="13"/>
                <w:color w:val="0000FF"/>
                <w:w w:val="92"/>
              </w:rPr>
              <w:t>01/17/2017</w:t>
            </w: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2"/>
            <w:vMerge w:val="restart"/>
          </w:tcPr>
          <w:p>
            <w:pPr>
              <w:ind w:left="120"/>
              <w:spacing w:after="0"/>
              <w:rPr>
                <w:sz w:val="20"/>
                <w:szCs w:val="20"/>
                <w:color w:val="auto"/>
              </w:rPr>
            </w:pPr>
            <w:r>
              <w:rPr>
                <w:rFonts w:ascii="Arial" w:cs="Arial" w:eastAsia="Arial" w:hAnsi="Arial"/>
                <w:sz w:val="13"/>
                <w:szCs w:val="13"/>
                <w:color w:val="0000FF"/>
              </w:rPr>
              <w:t>A</w:t>
            </w:r>
          </w:p>
        </w:tc>
        <w:tc>
          <w:tcPr>
            <w:tcW w:w="50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93"/>
              </w:rPr>
              <w:t>220,000</w:t>
            </w:r>
          </w:p>
        </w:tc>
        <w:tc>
          <w:tcPr>
            <w:tcW w:w="240" w:type="dxa"/>
            <w:vAlign w:val="bottom"/>
            <w:vMerge w:val="restart"/>
          </w:tcPr>
          <w:p>
            <w:pPr>
              <w:jc w:val="right"/>
              <w:ind w:right="65"/>
              <w:spacing w:after="0"/>
              <w:rPr>
                <w:sz w:val="20"/>
                <w:szCs w:val="20"/>
                <w:color w:val="auto"/>
              </w:rPr>
            </w:pPr>
            <w:r>
              <w:rPr>
                <w:rFonts w:ascii="Arial" w:cs="Arial" w:eastAsia="Arial" w:hAnsi="Arial"/>
                <w:sz w:val="11"/>
                <w:szCs w:val="11"/>
                <w:color w:val="008000"/>
                <w:w w:val="74"/>
              </w:rPr>
              <w:t>(3)</w:t>
            </w:r>
          </w:p>
        </w:tc>
        <w:tc>
          <w:tcPr>
            <w:tcW w:w="300" w:type="dxa"/>
            <w:vAlign w:val="bottom"/>
          </w:tcPr>
          <w:p>
            <w:pPr>
              <w:spacing w:after="0"/>
              <w:rPr>
                <w:sz w:val="12"/>
                <w:szCs w:val="12"/>
                <w:color w:val="auto"/>
              </w:rPr>
            </w:pPr>
          </w:p>
        </w:tc>
        <w:tc>
          <w:tcPr>
            <w:tcW w:w="800" w:type="dxa"/>
            <w:vAlign w:val="bottom"/>
            <w:gridSpan w:val="2"/>
            <w:vMerge w:val="restart"/>
          </w:tcPr>
          <w:p>
            <w:pPr>
              <w:jc w:val="right"/>
              <w:ind w:right="319"/>
              <w:spacing w:after="0"/>
              <w:rPr>
                <w:sz w:val="20"/>
                <w:szCs w:val="20"/>
                <w:color w:val="auto"/>
              </w:rPr>
            </w:pPr>
            <w:r>
              <w:rPr>
                <w:rFonts w:ascii="Arial" w:cs="Arial" w:eastAsia="Arial" w:hAnsi="Arial"/>
                <w:sz w:val="11"/>
                <w:szCs w:val="11"/>
                <w:color w:val="008000"/>
              </w:rPr>
              <w:t>(7)</w:t>
            </w:r>
          </w:p>
        </w:tc>
        <w:tc>
          <w:tcPr>
            <w:tcW w:w="740" w:type="dxa"/>
            <w:vAlign w:val="bottom"/>
            <w:vMerge w:val="restart"/>
          </w:tcPr>
          <w:p>
            <w:pPr>
              <w:ind w:left="20"/>
              <w:spacing w:after="0"/>
              <w:rPr>
                <w:sz w:val="20"/>
                <w:szCs w:val="20"/>
                <w:color w:val="auto"/>
              </w:rPr>
            </w:pPr>
            <w:r>
              <w:rPr>
                <w:rFonts w:ascii="Arial" w:cs="Arial" w:eastAsia="Arial" w:hAnsi="Arial"/>
                <w:sz w:val="13"/>
                <w:szCs w:val="13"/>
                <w:color w:val="0000FF"/>
              </w:rPr>
              <w:t>09/07/2023</w:t>
            </w:r>
          </w:p>
        </w:tc>
        <w:tc>
          <w:tcPr>
            <w:tcW w:w="620" w:type="dxa"/>
            <w:vAlign w:val="bottom"/>
          </w:tcPr>
          <w:p>
            <w:pPr>
              <w:ind w:left="20"/>
              <w:spacing w:after="0" w:line="139" w:lineRule="exact"/>
              <w:rPr>
                <w:sz w:val="20"/>
                <w:szCs w:val="20"/>
                <w:color w:val="auto"/>
              </w:rPr>
            </w:pPr>
            <w:r>
              <w:rPr>
                <w:rFonts w:ascii="Arial" w:cs="Arial" w:eastAsia="Arial" w:hAnsi="Arial"/>
                <w:sz w:val="13"/>
                <w:szCs w:val="13"/>
                <w:color w:val="0000FF"/>
              </w:rPr>
              <w:t>Ordinary</w:t>
            </w:r>
          </w:p>
        </w:tc>
        <w:tc>
          <w:tcPr>
            <w:tcW w:w="640" w:type="dxa"/>
            <w:vAlign w:val="bottom"/>
            <w:vMerge w:val="restart"/>
          </w:tcPr>
          <w:p>
            <w:pPr>
              <w:jc w:val="center"/>
              <w:ind w:right="9"/>
              <w:spacing w:after="0"/>
              <w:rPr>
                <w:sz w:val="20"/>
                <w:szCs w:val="20"/>
                <w:color w:val="auto"/>
              </w:rPr>
            </w:pPr>
            <w:r>
              <w:rPr>
                <w:rFonts w:ascii="Arial" w:cs="Arial" w:eastAsia="Arial" w:hAnsi="Arial"/>
                <w:sz w:val="17"/>
                <w:szCs w:val="17"/>
                <w:color w:val="0000FF"/>
                <w:w w:val="91"/>
              </w:rPr>
              <w:t>220,000</w:t>
            </w:r>
          </w:p>
        </w:tc>
        <w:tc>
          <w:tcPr>
            <w:tcW w:w="740" w:type="dxa"/>
            <w:vAlign w:val="bottom"/>
            <w:gridSpan w:val="2"/>
            <w:vMerge w:val="restart"/>
          </w:tcPr>
          <w:p>
            <w:pPr>
              <w:jc w:val="center"/>
              <w:spacing w:after="0"/>
              <w:rPr>
                <w:sz w:val="20"/>
                <w:szCs w:val="20"/>
                <w:color w:val="auto"/>
              </w:rPr>
            </w:pPr>
            <w:r>
              <w:rPr>
                <w:rFonts w:ascii="Arial" w:cs="Arial" w:eastAsia="Arial" w:hAnsi="Arial"/>
                <w:sz w:val="11"/>
                <w:szCs w:val="11"/>
                <w:color w:val="008000"/>
                <w:w w:val="88"/>
              </w:rPr>
              <w:t>(2)</w:t>
            </w:r>
          </w:p>
        </w:tc>
        <w:tc>
          <w:tcPr>
            <w:tcW w:w="88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9"/>
              </w:rPr>
              <w:t>220,000</w:t>
            </w: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gridSpan w:val="2"/>
          </w:tcPr>
          <w:p>
            <w:pPr>
              <w:ind w:left="60"/>
              <w:spacing w:after="0" w:line="66" w:lineRule="exact"/>
              <w:rPr>
                <w:sz w:val="20"/>
                <w:szCs w:val="20"/>
                <w:color w:val="auto"/>
              </w:rPr>
            </w:pPr>
            <w:r>
              <w:rPr>
                <w:rFonts w:ascii="Arial" w:cs="Arial" w:eastAsia="Arial" w:hAnsi="Arial"/>
                <w:sz w:val="7"/>
                <w:szCs w:val="7"/>
                <w:color w:val="0000FF"/>
              </w:rPr>
              <w:t>(Right to</w:t>
            </w:r>
          </w:p>
        </w:tc>
        <w:tc>
          <w:tcPr>
            <w:tcW w:w="6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500" w:type="dxa"/>
            <w:vAlign w:val="bottom"/>
            <w:gridSpan w:val="2"/>
            <w:vMerge w:val="continue"/>
          </w:tcPr>
          <w:p>
            <w:pPr>
              <w:spacing w:after="0"/>
              <w:rPr>
                <w:sz w:val="5"/>
                <w:szCs w:val="5"/>
                <w:color w:val="auto"/>
              </w:rPr>
            </w:pPr>
          </w:p>
        </w:tc>
        <w:tc>
          <w:tcPr>
            <w:tcW w:w="24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20" w:type="dxa"/>
            <w:vAlign w:val="bottom"/>
          </w:tcPr>
          <w:p>
            <w:pPr>
              <w:ind w:left="20"/>
              <w:spacing w:after="0" w:line="66" w:lineRule="exact"/>
              <w:rPr>
                <w:sz w:val="20"/>
                <w:szCs w:val="20"/>
                <w:color w:val="auto"/>
              </w:rPr>
            </w:pPr>
            <w:r>
              <w:rPr>
                <w:rFonts w:ascii="Arial" w:cs="Arial" w:eastAsia="Arial" w:hAnsi="Arial"/>
                <w:sz w:val="6"/>
                <w:szCs w:val="6"/>
                <w:color w:val="0000FF"/>
              </w:rPr>
              <w:t>Shares</w:t>
            </w:r>
            <w:r>
              <w:rPr>
                <w:rFonts w:ascii="Arial" w:cs="Arial" w:eastAsia="Arial" w:hAnsi="Arial"/>
                <w:sz w:val="7"/>
                <w:szCs w:val="7"/>
                <w:color w:val="008000"/>
                <w:vertAlign w:val="superscript"/>
              </w:rPr>
              <w:t>(2)</w:t>
            </w:r>
          </w:p>
        </w:tc>
        <w:tc>
          <w:tcPr>
            <w:tcW w:w="640" w:type="dxa"/>
            <w:vAlign w:val="bottom"/>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2"/>
        </w:trPr>
        <w:tc>
          <w:tcPr>
            <w:tcW w:w="20" w:type="dxa"/>
            <w:vAlign w:val="bottom"/>
          </w:tcPr>
          <w:p>
            <w:pPr>
              <w:spacing w:after="0"/>
              <w:rPr>
                <w:sz w:val="24"/>
                <w:szCs w:val="24"/>
                <w:color w:val="auto"/>
              </w:rPr>
            </w:pPr>
          </w:p>
        </w:tc>
        <w:tc>
          <w:tcPr>
            <w:tcW w:w="700" w:type="dxa"/>
            <w:vAlign w:val="bottom"/>
            <w:tcBorders>
              <w:bottom w:val="single" w:sz="8" w:color="2C2C2C"/>
            </w:tcBorders>
            <w:gridSpan w:val="2"/>
          </w:tcPr>
          <w:p>
            <w:pPr>
              <w:ind w:left="60"/>
              <w:spacing w:after="0"/>
              <w:rPr>
                <w:sz w:val="20"/>
                <w:szCs w:val="20"/>
                <w:color w:val="auto"/>
              </w:rPr>
            </w:pPr>
            <w:r>
              <w:rPr>
                <w:rFonts w:ascii="Arial" w:cs="Arial" w:eastAsia="Arial" w:hAnsi="Arial"/>
                <w:sz w:val="13"/>
                <w:szCs w:val="13"/>
                <w:color w:val="0000FF"/>
              </w:rPr>
              <w:t>Buy)</w:t>
            </w:r>
            <w:r>
              <w:rPr>
                <w:rFonts w:ascii="Arial" w:cs="Arial" w:eastAsia="Arial" w:hAnsi="Arial"/>
                <w:sz w:val="21"/>
                <w:szCs w:val="21"/>
                <w:color w:val="008000"/>
                <w:vertAlign w:val="superscript"/>
              </w:rPr>
              <w:t>(2)</w:t>
            </w:r>
          </w:p>
        </w:tc>
        <w:tc>
          <w:tcPr>
            <w:tcW w:w="6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0" w:type="dxa"/>
            <w:vAlign w:val="bottom"/>
            <w:gridSpan w:val="2"/>
          </w:tcPr>
          <w:p>
            <w:pPr>
              <w:ind w:left="60"/>
              <w:spacing w:after="0" w:line="139" w:lineRule="exact"/>
              <w:rPr>
                <w:sz w:val="20"/>
                <w:szCs w:val="20"/>
                <w:color w:val="auto"/>
              </w:rPr>
            </w:pPr>
            <w:r>
              <w:rPr>
                <w:rFonts w:ascii="Arial" w:cs="Arial" w:eastAsia="Arial" w:hAnsi="Arial"/>
                <w:sz w:val="13"/>
                <w:szCs w:val="13"/>
                <w:color w:val="0000FF"/>
              </w:rPr>
              <w:t>Option</w:t>
            </w:r>
          </w:p>
        </w:tc>
        <w:tc>
          <w:tcPr>
            <w:tcW w:w="660" w:type="dxa"/>
            <w:vAlign w:val="bottom"/>
            <w:vMerge w:val="restart"/>
          </w:tcPr>
          <w:p>
            <w:pPr>
              <w:ind w:left="280"/>
              <w:spacing w:after="0"/>
              <w:rPr>
                <w:sz w:val="20"/>
                <w:szCs w:val="20"/>
                <w:color w:val="auto"/>
              </w:rPr>
            </w:pPr>
            <w:r>
              <w:rPr>
                <w:rFonts w:ascii="Arial" w:cs="Arial" w:eastAsia="Arial" w:hAnsi="Arial"/>
                <w:sz w:val="11"/>
                <w:szCs w:val="11"/>
                <w:color w:val="008000"/>
              </w:rPr>
              <w:t>(3)(8)</w:t>
            </w:r>
          </w:p>
        </w:tc>
        <w:tc>
          <w:tcPr>
            <w:tcW w:w="120" w:type="dxa"/>
            <w:vAlign w:val="bottom"/>
          </w:tcPr>
          <w:p>
            <w:pPr>
              <w:spacing w:after="0"/>
              <w:rPr>
                <w:sz w:val="12"/>
                <w:szCs w:val="12"/>
                <w:color w:val="auto"/>
              </w:rPr>
            </w:pPr>
          </w:p>
        </w:tc>
        <w:tc>
          <w:tcPr>
            <w:tcW w:w="1100" w:type="dxa"/>
            <w:vAlign w:val="bottom"/>
            <w:vMerge w:val="restart"/>
          </w:tcPr>
          <w:p>
            <w:pPr>
              <w:jc w:val="center"/>
              <w:spacing w:after="0"/>
              <w:rPr>
                <w:sz w:val="20"/>
                <w:szCs w:val="20"/>
                <w:color w:val="auto"/>
              </w:rPr>
            </w:pPr>
            <w:r>
              <w:rPr>
                <w:rFonts w:ascii="Arial" w:cs="Arial" w:eastAsia="Arial" w:hAnsi="Arial"/>
                <w:sz w:val="13"/>
                <w:szCs w:val="13"/>
                <w:color w:val="0000FF"/>
                <w:w w:val="92"/>
              </w:rPr>
              <w:t>01/17/2017</w:t>
            </w: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2"/>
            <w:vMerge w:val="restart"/>
          </w:tcPr>
          <w:p>
            <w:pPr>
              <w:ind w:left="120"/>
              <w:spacing w:after="0"/>
              <w:rPr>
                <w:sz w:val="20"/>
                <w:szCs w:val="20"/>
                <w:color w:val="auto"/>
              </w:rPr>
            </w:pPr>
            <w:r>
              <w:rPr>
                <w:rFonts w:ascii="Arial" w:cs="Arial" w:eastAsia="Arial" w:hAnsi="Arial"/>
                <w:sz w:val="13"/>
                <w:szCs w:val="13"/>
                <w:color w:val="0000FF"/>
              </w:rPr>
              <w:t>A</w:t>
            </w:r>
          </w:p>
        </w:tc>
        <w:tc>
          <w:tcPr>
            <w:tcW w:w="50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93"/>
              </w:rPr>
              <w:t>230,000</w:t>
            </w:r>
          </w:p>
        </w:tc>
        <w:tc>
          <w:tcPr>
            <w:tcW w:w="240" w:type="dxa"/>
            <w:vAlign w:val="bottom"/>
            <w:vMerge w:val="restart"/>
          </w:tcPr>
          <w:p>
            <w:pPr>
              <w:jc w:val="right"/>
              <w:ind w:right="65"/>
              <w:spacing w:after="0"/>
              <w:rPr>
                <w:sz w:val="20"/>
                <w:szCs w:val="20"/>
                <w:color w:val="auto"/>
              </w:rPr>
            </w:pPr>
            <w:r>
              <w:rPr>
                <w:rFonts w:ascii="Arial" w:cs="Arial" w:eastAsia="Arial" w:hAnsi="Arial"/>
                <w:sz w:val="11"/>
                <w:szCs w:val="11"/>
                <w:color w:val="008000"/>
                <w:w w:val="74"/>
              </w:rPr>
              <w:t>(3)</w:t>
            </w:r>
          </w:p>
        </w:tc>
        <w:tc>
          <w:tcPr>
            <w:tcW w:w="300" w:type="dxa"/>
            <w:vAlign w:val="bottom"/>
          </w:tcPr>
          <w:p>
            <w:pPr>
              <w:spacing w:after="0"/>
              <w:rPr>
                <w:sz w:val="12"/>
                <w:szCs w:val="12"/>
                <w:color w:val="auto"/>
              </w:rPr>
            </w:pPr>
          </w:p>
        </w:tc>
        <w:tc>
          <w:tcPr>
            <w:tcW w:w="800" w:type="dxa"/>
            <w:vAlign w:val="bottom"/>
            <w:gridSpan w:val="2"/>
            <w:vMerge w:val="restart"/>
          </w:tcPr>
          <w:p>
            <w:pPr>
              <w:jc w:val="right"/>
              <w:ind w:right="319"/>
              <w:spacing w:after="0"/>
              <w:rPr>
                <w:sz w:val="20"/>
                <w:szCs w:val="20"/>
                <w:color w:val="auto"/>
              </w:rPr>
            </w:pPr>
            <w:r>
              <w:rPr>
                <w:rFonts w:ascii="Arial" w:cs="Arial" w:eastAsia="Arial" w:hAnsi="Arial"/>
                <w:sz w:val="11"/>
                <w:szCs w:val="11"/>
                <w:color w:val="008000"/>
              </w:rPr>
              <w:t>(8)</w:t>
            </w:r>
          </w:p>
        </w:tc>
        <w:tc>
          <w:tcPr>
            <w:tcW w:w="740" w:type="dxa"/>
            <w:vAlign w:val="bottom"/>
            <w:vMerge w:val="restart"/>
          </w:tcPr>
          <w:p>
            <w:pPr>
              <w:ind w:left="20"/>
              <w:spacing w:after="0"/>
              <w:rPr>
                <w:sz w:val="20"/>
                <w:szCs w:val="20"/>
                <w:color w:val="auto"/>
              </w:rPr>
            </w:pPr>
            <w:r>
              <w:rPr>
                <w:rFonts w:ascii="Arial" w:cs="Arial" w:eastAsia="Arial" w:hAnsi="Arial"/>
                <w:sz w:val="13"/>
                <w:szCs w:val="13"/>
                <w:color w:val="0000FF"/>
              </w:rPr>
              <w:t>07/01/2024</w:t>
            </w:r>
          </w:p>
        </w:tc>
        <w:tc>
          <w:tcPr>
            <w:tcW w:w="620" w:type="dxa"/>
            <w:vAlign w:val="bottom"/>
          </w:tcPr>
          <w:p>
            <w:pPr>
              <w:ind w:left="20"/>
              <w:spacing w:after="0" w:line="139" w:lineRule="exact"/>
              <w:rPr>
                <w:sz w:val="20"/>
                <w:szCs w:val="20"/>
                <w:color w:val="auto"/>
              </w:rPr>
            </w:pPr>
            <w:r>
              <w:rPr>
                <w:rFonts w:ascii="Arial" w:cs="Arial" w:eastAsia="Arial" w:hAnsi="Arial"/>
                <w:sz w:val="13"/>
                <w:szCs w:val="13"/>
                <w:color w:val="0000FF"/>
              </w:rPr>
              <w:t>Ordinary</w:t>
            </w:r>
          </w:p>
        </w:tc>
        <w:tc>
          <w:tcPr>
            <w:tcW w:w="640" w:type="dxa"/>
            <w:vAlign w:val="bottom"/>
            <w:vMerge w:val="restart"/>
          </w:tcPr>
          <w:p>
            <w:pPr>
              <w:jc w:val="center"/>
              <w:ind w:right="9"/>
              <w:spacing w:after="0"/>
              <w:rPr>
                <w:sz w:val="20"/>
                <w:szCs w:val="20"/>
                <w:color w:val="auto"/>
              </w:rPr>
            </w:pPr>
            <w:r>
              <w:rPr>
                <w:rFonts w:ascii="Arial" w:cs="Arial" w:eastAsia="Arial" w:hAnsi="Arial"/>
                <w:sz w:val="17"/>
                <w:szCs w:val="17"/>
                <w:color w:val="0000FF"/>
                <w:w w:val="91"/>
              </w:rPr>
              <w:t>230,000</w:t>
            </w:r>
          </w:p>
        </w:tc>
        <w:tc>
          <w:tcPr>
            <w:tcW w:w="740" w:type="dxa"/>
            <w:vAlign w:val="bottom"/>
            <w:gridSpan w:val="2"/>
            <w:vMerge w:val="restart"/>
          </w:tcPr>
          <w:p>
            <w:pPr>
              <w:jc w:val="center"/>
              <w:spacing w:after="0"/>
              <w:rPr>
                <w:sz w:val="20"/>
                <w:szCs w:val="20"/>
                <w:color w:val="auto"/>
              </w:rPr>
            </w:pPr>
            <w:r>
              <w:rPr>
                <w:rFonts w:ascii="Arial" w:cs="Arial" w:eastAsia="Arial" w:hAnsi="Arial"/>
                <w:sz w:val="11"/>
                <w:szCs w:val="11"/>
                <w:color w:val="008000"/>
                <w:w w:val="88"/>
              </w:rPr>
              <w:t>(2)</w:t>
            </w:r>
          </w:p>
        </w:tc>
        <w:tc>
          <w:tcPr>
            <w:tcW w:w="88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9"/>
              </w:rPr>
              <w:t>230,000</w:t>
            </w: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gridSpan w:val="2"/>
          </w:tcPr>
          <w:p>
            <w:pPr>
              <w:ind w:left="60"/>
              <w:spacing w:after="0" w:line="66" w:lineRule="exact"/>
              <w:rPr>
                <w:sz w:val="20"/>
                <w:szCs w:val="20"/>
                <w:color w:val="auto"/>
              </w:rPr>
            </w:pPr>
            <w:r>
              <w:rPr>
                <w:rFonts w:ascii="Arial" w:cs="Arial" w:eastAsia="Arial" w:hAnsi="Arial"/>
                <w:sz w:val="7"/>
                <w:szCs w:val="7"/>
                <w:color w:val="0000FF"/>
              </w:rPr>
              <w:t>(Right to</w:t>
            </w:r>
          </w:p>
        </w:tc>
        <w:tc>
          <w:tcPr>
            <w:tcW w:w="6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500" w:type="dxa"/>
            <w:vAlign w:val="bottom"/>
            <w:gridSpan w:val="2"/>
            <w:vMerge w:val="continue"/>
          </w:tcPr>
          <w:p>
            <w:pPr>
              <w:spacing w:after="0"/>
              <w:rPr>
                <w:sz w:val="5"/>
                <w:szCs w:val="5"/>
                <w:color w:val="auto"/>
              </w:rPr>
            </w:pPr>
          </w:p>
        </w:tc>
        <w:tc>
          <w:tcPr>
            <w:tcW w:w="24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20" w:type="dxa"/>
            <w:vAlign w:val="bottom"/>
          </w:tcPr>
          <w:p>
            <w:pPr>
              <w:ind w:left="20"/>
              <w:spacing w:after="0" w:line="66" w:lineRule="exact"/>
              <w:rPr>
                <w:sz w:val="20"/>
                <w:szCs w:val="20"/>
                <w:color w:val="auto"/>
              </w:rPr>
            </w:pPr>
            <w:r>
              <w:rPr>
                <w:rFonts w:ascii="Arial" w:cs="Arial" w:eastAsia="Arial" w:hAnsi="Arial"/>
                <w:sz w:val="6"/>
                <w:szCs w:val="6"/>
                <w:color w:val="0000FF"/>
              </w:rPr>
              <w:t>Shares</w:t>
            </w:r>
            <w:r>
              <w:rPr>
                <w:rFonts w:ascii="Arial" w:cs="Arial" w:eastAsia="Arial" w:hAnsi="Arial"/>
                <w:sz w:val="7"/>
                <w:szCs w:val="7"/>
                <w:color w:val="008000"/>
                <w:vertAlign w:val="superscript"/>
              </w:rPr>
              <w:t>(2)</w:t>
            </w:r>
          </w:p>
        </w:tc>
        <w:tc>
          <w:tcPr>
            <w:tcW w:w="640" w:type="dxa"/>
            <w:vAlign w:val="bottom"/>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40" w:lineRule="exact"/>
        <w:rPr>
          <w:sz w:val="24"/>
          <w:szCs w:val="24"/>
          <w:color w:val="auto"/>
        </w:rPr>
      </w:pPr>
    </w:p>
    <w:p>
      <w:pPr>
        <w:ind w:left="80"/>
        <w:spacing w:after="0"/>
        <w:rPr>
          <w:sz w:val="20"/>
          <w:szCs w:val="20"/>
          <w:color w:val="auto"/>
        </w:rPr>
      </w:pPr>
      <w:r>
        <w:rPr>
          <w:rFonts w:ascii="Arial" w:cs="Arial" w:eastAsia="Arial" w:hAnsi="Arial"/>
          <w:sz w:val="13"/>
          <w:szCs w:val="13"/>
          <w:color w:val="0000FF"/>
        </w:rPr>
        <w:t>Buy)</w:t>
      </w:r>
      <w:r>
        <w:rPr>
          <w:rFonts w:ascii="Arial" w:cs="Arial" w:eastAsia="Arial" w:hAnsi="Arial"/>
          <w:sz w:val="21"/>
          <w:szCs w:val="21"/>
          <w:color w:val="008000"/>
          <w:vertAlign w:val="superscript"/>
        </w:rPr>
        <w:t>(2)</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5" w:lineRule="exact"/>
        <w:rPr>
          <w:sz w:val="24"/>
          <w:szCs w:val="24"/>
          <w:color w:val="auto"/>
        </w:rPr>
      </w:pPr>
    </w:p>
    <w:p>
      <w:pPr>
        <w:ind w:left="40" w:right="420" w:firstLine="4"/>
        <w:spacing w:after="0" w:line="243"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Pursuant to the Business Combination Agreement, dated as of June 14, 2016 (the "BCA") by and among the Issuer, FMC Technologies, Inc. ("FMCTI") and Technip S.A. ("Technip"), each ordinary share of Technip beneficially owned by the Reporting Person at the effective time of the transactions contemplated by the BCA (the "Effective Time") was exchanged for 2.00 ordinary shares of the Issuer (the "Exchange Ratio").</w:t>
      </w:r>
    </w:p>
    <w:p>
      <w:pPr>
        <w:spacing w:after="0" w:line="30" w:lineRule="exact"/>
        <w:rPr>
          <w:rFonts w:ascii="Arial" w:cs="Arial" w:eastAsia="Arial" w:hAnsi="Arial"/>
          <w:sz w:val="13"/>
          <w:szCs w:val="13"/>
          <w:color w:val="008000"/>
        </w:rPr>
      </w:pPr>
    </w:p>
    <w:p>
      <w:pPr>
        <w:ind w:left="40" w:right="660" w:firstLine="4"/>
        <w:spacing w:after="0" w:line="255"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Pursuant to the BCA, each option to purchase or subscribe for Technip ordinary shares (a "Technip Option"), whether vested or unvested, that was outstanding immediately prior to the Effective Time, was converted into an option to purchase ordinary shares of the Issuer (an "Issuer Option"), subject to the terms of the BCA.</w:t>
      </w:r>
    </w:p>
    <w:p>
      <w:pPr>
        <w:spacing w:after="0" w:line="22" w:lineRule="exact"/>
        <w:rPr>
          <w:rFonts w:ascii="Arial" w:cs="Arial" w:eastAsia="Arial" w:hAnsi="Arial"/>
          <w:sz w:val="13"/>
          <w:szCs w:val="13"/>
          <w:color w:val="008000"/>
        </w:rPr>
      </w:pPr>
    </w:p>
    <w:p>
      <w:pPr>
        <w:jc w:val="both"/>
        <w:ind w:left="40" w:right="240" w:firstLine="4"/>
        <w:spacing w:after="0" w:line="273" w:lineRule="auto"/>
        <w:tabs>
          <w:tab w:leader="none" w:pos="171"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Pursuant to the BCA, (i) the number of ordinary shares of the Issuer subject to each Issuer Option is equal to the product of (x) the number of ordinary shares of Technip subject to the Technip Option immediately prior to the Effective Time and (y) the Exchange Ratio (rounded down to the nearest whole number) and (ii) each Issuer Option has an exercise price per ordinary share of the Issuer equal to (a) the exercise price per ordinary share of Technip immediately prior to the Effective Time divided by (b) the Exchange Ratio (rounded up to the nearest whole cent), subject to the terms of the BCA.</w:t>
      </w:r>
    </w:p>
    <w:p>
      <w:pPr>
        <w:spacing w:after="0" w:line="13" w:lineRule="exact"/>
        <w:rPr>
          <w:rFonts w:ascii="Arial" w:cs="Arial" w:eastAsia="Arial" w:hAnsi="Arial"/>
          <w:sz w:val="12"/>
          <w:szCs w:val="12"/>
          <w:color w:val="008000"/>
        </w:rPr>
      </w:pP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is fully vested and immediately exercisable at an exercise price of 36.35EUR per ordinary share.</w:t>
      </w:r>
    </w:p>
    <w:p>
      <w:pPr>
        <w:spacing w:after="0" w:line="46" w:lineRule="exact"/>
        <w:rPr>
          <w:rFonts w:ascii="Arial" w:cs="Arial" w:eastAsia="Arial" w:hAnsi="Arial"/>
          <w:sz w:val="13"/>
          <w:szCs w:val="13"/>
          <w:color w:val="008000"/>
        </w:rPr>
      </w:pP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is fully vested and immediately exercisable at an exercise price of 37.27EUR per ordinary share.</w:t>
      </w:r>
    </w:p>
    <w:p>
      <w:pPr>
        <w:spacing w:after="0" w:line="46" w:lineRule="exact"/>
        <w:rPr>
          <w:rFonts w:ascii="Arial" w:cs="Arial" w:eastAsia="Arial" w:hAnsi="Arial"/>
          <w:sz w:val="13"/>
          <w:szCs w:val="13"/>
          <w:color w:val="008000"/>
        </w:rPr>
      </w:pP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will vest on June 14, 2017 and will be exercisable at an exercise price of 42.87EUR per ordinary share.</w:t>
      </w:r>
    </w:p>
    <w:p>
      <w:pPr>
        <w:spacing w:after="0" w:line="46" w:lineRule="exact"/>
        <w:rPr>
          <w:rFonts w:ascii="Arial" w:cs="Arial" w:eastAsia="Arial" w:hAnsi="Arial"/>
          <w:sz w:val="13"/>
          <w:szCs w:val="13"/>
          <w:color w:val="008000"/>
        </w:rPr>
      </w:pP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will vest on September 7, 2019 and will be exercisable at an exercise price of 23.92EUR per ordinary share.</w:t>
      </w:r>
    </w:p>
    <w:p>
      <w:pPr>
        <w:spacing w:after="0" w:line="46" w:lineRule="exact"/>
        <w:rPr>
          <w:rFonts w:ascii="Arial" w:cs="Arial" w:eastAsia="Arial" w:hAnsi="Arial"/>
          <w:sz w:val="13"/>
          <w:szCs w:val="13"/>
          <w:color w:val="008000"/>
        </w:rPr>
      </w:pP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will vest on July 1, 2020 and will be exercisable at an exercise price of 24.17EUR per ordinary share.</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4"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40" w:type="dxa"/>
            <w:vAlign w:val="bottom"/>
          </w:tcPr>
          <w:p>
            <w:pPr>
              <w:spacing w:after="0"/>
              <w:rPr>
                <w:sz w:val="20"/>
                <w:szCs w:val="20"/>
                <w:color w:val="auto"/>
              </w:rPr>
            </w:pPr>
            <w:r>
              <w:rPr>
                <w:rFonts w:ascii="Arial" w:cs="Arial" w:eastAsia="Arial" w:hAnsi="Arial"/>
                <w:sz w:val="17"/>
                <w:szCs w:val="17"/>
                <w:color w:val="0000FF"/>
                <w:w w:val="91"/>
              </w:rPr>
              <w:t>Lisa P. Wang, Attorney-In-Fact</w:t>
            </w:r>
          </w:p>
        </w:tc>
        <w:tc>
          <w:tcPr>
            <w:tcW w:w="80" w:type="dxa"/>
            <w:vAlign w:val="bottom"/>
          </w:tcPr>
          <w:p>
            <w:pPr>
              <w:spacing w:after="0"/>
              <w:rPr>
                <w:sz w:val="16"/>
                <w:szCs w:val="16"/>
                <w:color w:val="auto"/>
              </w:rPr>
            </w:pPr>
          </w:p>
        </w:tc>
        <w:tc>
          <w:tcPr>
            <w:tcW w:w="860" w:type="dxa"/>
            <w:vAlign w:val="bottom"/>
            <w:gridSpan w:val="2"/>
          </w:tcPr>
          <w:p>
            <w:pPr>
              <w:ind w:left="80"/>
              <w:spacing w:after="0"/>
              <w:rPr>
                <w:sz w:val="20"/>
                <w:szCs w:val="20"/>
                <w:color w:val="auto"/>
              </w:rPr>
            </w:pPr>
            <w:r>
              <w:rPr>
                <w:rFonts w:ascii="Arial" w:cs="Arial" w:eastAsia="Arial" w:hAnsi="Arial"/>
                <w:sz w:val="17"/>
                <w:szCs w:val="17"/>
                <w:color w:val="0000FF"/>
                <w:w w:val="89"/>
              </w:rPr>
              <w:t>01/18/2017</w:t>
            </w:r>
          </w:p>
        </w:tc>
      </w:tr>
      <w:tr>
        <w:trPr>
          <w:trHeight w:val="20"/>
        </w:trPr>
        <w:tc>
          <w:tcPr>
            <w:tcW w:w="2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28"/>
        </w:trPr>
        <w:tc>
          <w:tcPr>
            <w:tcW w:w="2140" w:type="dxa"/>
            <w:vAlign w:val="bottom"/>
          </w:tcPr>
          <w:p>
            <w:pPr>
              <w:spacing w:after="0"/>
              <w:rPr>
                <w:sz w:val="20"/>
                <w:szCs w:val="20"/>
                <w:color w:val="auto"/>
              </w:rPr>
            </w:pPr>
            <w:r>
              <w:rPr>
                <w:rFonts w:ascii="Arial" w:cs="Arial" w:eastAsia="Arial" w:hAnsi="Arial"/>
                <w:sz w:val="13"/>
                <w:szCs w:val="13"/>
                <w:color w:val="auto"/>
              </w:rPr>
              <w:t>** Signature of Reporting Person</w:t>
            </w:r>
          </w:p>
        </w:tc>
        <w:tc>
          <w:tcPr>
            <w:tcW w:w="80" w:type="dxa"/>
            <w:vAlign w:val="bottom"/>
          </w:tcPr>
          <w:p>
            <w:pPr>
              <w:spacing w:after="0"/>
              <w:rPr>
                <w:sz w:val="19"/>
                <w:szCs w:val="19"/>
                <w:color w:val="auto"/>
              </w:rPr>
            </w:pPr>
          </w:p>
        </w:tc>
        <w:tc>
          <w:tcPr>
            <w:tcW w:w="860" w:type="dxa"/>
            <w:vAlign w:val="bottom"/>
            <w:gridSpan w:val="2"/>
          </w:tcPr>
          <w:p>
            <w:pPr>
              <w:ind w:left="80"/>
              <w:spacing w:after="0"/>
              <w:rPr>
                <w:sz w:val="20"/>
                <w:szCs w:val="20"/>
                <w:color w:val="auto"/>
              </w:rPr>
            </w:pPr>
            <w:r>
              <w:rPr>
                <w:rFonts w:ascii="Arial" w:cs="Arial" w:eastAsia="Arial" w:hAnsi="Arial"/>
                <w:sz w:val="13"/>
                <w:szCs w:val="13"/>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7" w:lineRule="exact"/>
        <w:rPr>
          <w:sz w:val="24"/>
          <w:szCs w:val="24"/>
          <w:color w:val="auto"/>
        </w:rPr>
      </w:pPr>
    </w:p>
    <w:p>
      <w:pPr>
        <w:jc w:val="both"/>
        <w:ind w:left="40" w:right="3920" w:firstLine="4"/>
        <w:spacing w:after="0" w:line="313"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3" w:right="13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82307" TargetMode="External"/><Relationship Id="rId13" Type="http://schemas.openxmlformats.org/officeDocument/2006/relationships/hyperlink" Target="http://www.sec.gov/cgi-bin/browse-edgar?action=getcompany&amp;CIK=000168145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2019-12-24T09:14:34Z</dcterms:created>
  <dcterms:modified xsi:type="dcterms:W3CDTF">2019-12-24T09:14:34Z</dcterms:modified>
</cp:coreProperties>
</file>