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02/21/2024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836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12491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02/21/2024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836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12491</w:t>
      </w:r>
    </w:p>
    <w:p>
      <w:pPr>
        <w:pStyle w:val="Normal"/>
        <w:framePr w:w="1252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264862.61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435460168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02/23/2024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144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Director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3030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de Carvalho Filho Eleazar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0001494252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5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4806" w:hAnchor="page" w:vAnchor="page" w:x="1436" w:y="99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attorney-in-fact for Eleazar F. De Carvalho</w:t>
      </w:r>
    </w:p>
    <w:p>
      <w:pPr>
        <w:pStyle w:val="Normal"/>
        <w:framePr w:w="1277" w:hAnchor="page" w:vAnchor="page" w:x="325" w:y="97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10998" w:hAnchor="page" w:vAnchor="page" w:x="1436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Gerardo Ibarra-Munoz, as a duly authorized representative of Fidelity Brokerage Services LLC, as</w:t>
      </w:r>
    </w:p>
    <w:p>
      <w:pPr>
        <w:pStyle w:val="Normal"/>
        <w:framePr w:w="1966" w:hAnchor="page" w:vAnchor="page" w:x="325" w:y="93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0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87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5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2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79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968" w:hAnchor="page" w:vAnchor="page" w:x="325" w:y="69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</w:t>
      </w:r>
    </w:p>
    <w:p>
      <w:pPr>
        <w:pStyle w:val="Normal"/>
        <w:framePr w:w="1468" w:hAnchor="page" w:vAnchor="page" w:x="1436" w:y="68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02/23/2024</w:t>
      </w:r>
    </w:p>
    <w:p>
      <w:pPr>
        <w:pStyle w:val="Normal"/>
        <w:framePr w:w="104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63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3.25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607</Words>
  <Characters>3093</Characters>
  <Application>e-iceblue</Application>
  <DocSecurity>0</DocSecurity>
  <Lines>134</Lines>
  <Paragraphs>134</Paragraphs>
  <ScaleCrop>false</ScaleCrop>
  <Company>e-iceblue</Company>
  <LinksUpToDate>false</LinksUpToDate>
  <CharactersWithSpaces>3644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2024-02-23T17:15:16Z</dcterms:created>
  <dc:creator>root</dc:creator>
  <cp:lastModifiedBy>root</cp:lastModifiedBy>
  <dcterms:modified xsi:type="dcterms:W3CDTF">2024-02-23T17:15:16Z</dcterms:modified>
  <cp:revision>1</cp:revision>
</cp:coreProperties>
</file>