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0"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20" w:type="dxa"/>
            <w:vAlign w:val="bottom"/>
            <w:gridSpan w:val="2"/>
            <w:vMerge w:val="restart"/>
          </w:tcPr>
          <w:p>
            <w:pPr>
              <w:ind w:left="20"/>
              <w:spacing w:after="0"/>
              <w:rPr>
                <w:rFonts w:ascii="Times New Roman" w:cs="Times New Roman" w:eastAsia="Times New Roman" w:hAnsi="Times New Roman"/>
                <w:sz w:val="16"/>
                <w:szCs w:val="16"/>
                <w:u w:val="single" w:color="auto"/>
                <w:color w:val="0000EE"/>
              </w:rPr>
            </w:pPr>
            <w:hyperlink r:id="rId12">
              <w:r>
                <w:rPr>
                  <w:rFonts w:ascii="Times New Roman" w:cs="Times New Roman" w:eastAsia="Times New Roman" w:hAnsi="Times New Roman"/>
                  <w:sz w:val="16"/>
                  <w:szCs w:val="16"/>
                  <w:u w:val="single" w:color="auto"/>
                  <w:color w:val="0000EE"/>
                </w:rPr>
                <w:t>Oevrum Margareth</w:t>
              </w:r>
            </w:hyperlink>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0000FF"/>
              </w:rPr>
              <w:t>10/01/2020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9" w:lineRule="exact"/>
        <w:rPr>
          <w:sz w:val="24"/>
          <w:szCs w:val="24"/>
          <w:color w:val="auto"/>
        </w:rPr>
      </w:pPr>
    </w:p>
    <w:p>
      <w:pPr>
        <w:spacing w:after="0"/>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u w:val="single" w:color="auto"/>
            <w:color w:val="0000EE"/>
          </w:rPr>
          <w:t>TechnipFMC plc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FTI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TECHNIPFMC PLC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ONE ST. PAUL'S CHURCHYARD</w:t>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8"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LONDON</w:t>
      </w:r>
      <w:r>
        <w:rPr>
          <w:sz w:val="20"/>
          <w:szCs w:val="20"/>
          <w:color w:val="auto"/>
        </w:rPr>
        <w:tab/>
      </w:r>
      <w:r>
        <w:rPr>
          <w:rFonts w:ascii="Times New Roman" w:cs="Times New Roman" w:eastAsia="Times New Roman" w:hAnsi="Times New Roman"/>
          <w:sz w:val="13"/>
          <w:szCs w:val="13"/>
          <w:color w:val="0000FF"/>
        </w:rPr>
        <w:t>X0</w:t>
      </w:r>
      <w:r>
        <w:rPr>
          <w:sz w:val="20"/>
          <w:szCs w:val="20"/>
          <w:color w:val="auto"/>
        </w:rPr>
        <w:tab/>
      </w:r>
      <w:r>
        <w:rPr>
          <w:rFonts w:ascii="Times New Roman" w:cs="Times New Roman" w:eastAsia="Times New Roman" w:hAnsi="Times New Roman"/>
          <w:sz w:val="13"/>
          <w:szCs w:val="13"/>
          <w:color w:val="0000FF"/>
        </w:rPr>
        <w:t>EC4M 8AP</w:t>
      </w:r>
    </w:p>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3"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97"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48"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41"/>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No Securities are Beneficially Owned</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jc w:val="right"/>
              <w:ind w:right="1106"/>
              <w:spacing w:after="0"/>
              <w:rPr>
                <w:sz w:val="20"/>
                <w:szCs w:val="20"/>
                <w:color w:val="auto"/>
              </w:rPr>
            </w:pPr>
            <w:r>
              <w:rPr>
                <w:rFonts w:ascii="Times New Roman" w:cs="Times New Roman" w:eastAsia="Times New Roman" w:hAnsi="Times New Roman"/>
                <w:sz w:val="13"/>
                <w:szCs w:val="13"/>
                <w:color w:val="0000FF"/>
              </w:rPr>
              <w:t>0</w:t>
            </w:r>
          </w:p>
        </w:tc>
        <w:tc>
          <w:tcPr>
            <w:tcW w:w="6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80" w:type="dxa"/>
            <w:vAlign w:val="bottom"/>
            <w:gridSpan w:val="5"/>
          </w:tcPr>
          <w:p>
            <w:pPr>
              <w:ind w:left="8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5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20" w:type="dxa"/>
            <w:vAlign w:val="bottom"/>
          </w:tcPr>
          <w:p>
            <w:pPr>
              <w:ind w:left="60"/>
              <w:spacing w:after="0" w:line="105"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-788035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/s/ Lisa P. Wang, Attorney-In-Fact</w:t>
            </w:r>
          </w:p>
        </w:tc>
        <w:tc>
          <w:tcPr>
            <w:tcW w:w="4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10/02/2020</w:t>
            </w:r>
          </w:p>
        </w:tc>
      </w:tr>
      <w:tr>
        <w:trPr>
          <w:trHeight w:val="172"/>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bl>
    <w:p>
      <w:pPr>
        <w:spacing w:after="0" w:line="16"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Stephen Siegel,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2" w:lineRule="exact"/>
        <w:rPr>
          <w:rFonts w:ascii="Courier New" w:cs="Courier New" w:eastAsia="Courier New" w:hAnsi="Courier New"/>
          <w:sz w:val="13"/>
          <w:szCs w:val="13"/>
          <w:color w:val="auto"/>
        </w:rPr>
      </w:pPr>
    </w:p>
    <w:p>
      <w:pPr>
        <w:jc w:val="both"/>
        <w:ind w:right="80"/>
        <w:spacing w:after="0" w:line="52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1st day of October 2020.</w:t>
      </w:r>
    </w:p>
    <w:p>
      <w:pPr>
        <w:spacing w:after="0" w:line="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Margareth Ovrum</w:t>
      </w:r>
    </w:p>
    <w:p>
      <w:pPr>
        <w:spacing w:after="0" w:line="27" w:lineRule="exact"/>
        <w:rPr>
          <w:sz w:val="20"/>
          <w:szCs w:val="20"/>
          <w:color w:val="auto"/>
        </w:rPr>
      </w:pPr>
    </w:p>
    <w:p>
      <w:pPr>
        <w:ind w:left="3120"/>
        <w:spacing w:after="0"/>
        <w:tabs>
          <w:tab w:leader="none" w:pos="3640" w:val="left"/>
        </w:tabs>
        <w:rPr>
          <w:sz w:val="20"/>
          <w:szCs w:val="20"/>
          <w:color w:val="auto"/>
        </w:rPr>
      </w:pPr>
      <w:r>
        <w:rPr>
          <w:rFonts w:ascii="Courier New" w:cs="Courier New" w:eastAsia="Courier New" w:hAnsi="Courier New"/>
          <w:sz w:val="13"/>
          <w:szCs w:val="13"/>
          <w:color w:val="auto"/>
        </w:rPr>
        <w:t>Name:</w:t>
        <w:tab/>
        <w:t>Margareth vrum</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78435"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2020-10-02T16:13:38Z</dcterms:created>
  <dcterms:modified xsi:type="dcterms:W3CDTF">2020-10-02T16:13:38Z</dcterms:modified>
</cp:coreProperties>
</file>