
<file path=[Content_Types].xml><?xml version="1.0" encoding="utf-8"?>
<Types xmlns="http://schemas.openxmlformats.org/package/2006/content-types">
  <Default ContentType="image/jpeg" Extension="jpeg"/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1277" w:hAnchor="page" w:vAnchor="page" w:x="280" w:y="12735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any new or revised financial accounting standards provided pursuant to Section 7(a)(2)(B) of the Securities Act. </w:t>
      </w: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☐</w:t>
      </w:r>
    </w:p>
    <w:p>
      <w:pPr>
        <w:pStyle w:val="Normal"/>
        <w:framePr w:w="14142" w:hAnchor="page" w:vAnchor="page" w:x="280" w:y="1250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If an emerging growth company, indicate by check mark if the registrant has elected not to use the extended transition period for complying with</w:t>
      </w:r>
    </w:p>
    <w:p>
      <w:pPr>
        <w:pStyle w:val="Normal"/>
        <w:framePr w:w="2863" w:hAnchor="page" w:vAnchor="page" w:x="4153" w:y="120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Emerging growth company</w:t>
      </w:r>
    </w:p>
    <w:p>
      <w:pPr>
        <w:pStyle w:val="Normal"/>
        <w:framePr w:w="455" w:hAnchor="page" w:vAnchor="page" w:x="11615" w:y="12014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20"/>
          <w:szCs w:val="20"/>
        </w:rPr>
      </w:pP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☐</w:t>
      </w:r>
    </w:p>
    <w:p>
      <w:pPr>
        <w:pStyle w:val="Normal"/>
        <w:framePr w:w="2273" w:hAnchor="page" w:vAnchor="page" w:x="280" w:y="117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Non-accelerated filer</w:t>
      </w:r>
    </w:p>
    <w:p>
      <w:pPr>
        <w:pStyle w:val="Normal"/>
        <w:framePr w:w="455" w:hAnchor="page" w:vAnchor="page" w:x="3208" w:y="11774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20"/>
          <w:szCs w:val="20"/>
        </w:rPr>
      </w:pP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☐</w:t>
      </w:r>
    </w:p>
    <w:p>
      <w:pPr>
        <w:pStyle w:val="Normal"/>
        <w:framePr w:w="2867" w:hAnchor="page" w:vAnchor="page" w:x="4153" w:y="117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Smaller reporting company</w:t>
      </w:r>
    </w:p>
    <w:p>
      <w:pPr>
        <w:pStyle w:val="Normal"/>
        <w:framePr w:w="455" w:hAnchor="page" w:vAnchor="page" w:x="11615" w:y="11774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20"/>
          <w:szCs w:val="20"/>
        </w:rPr>
      </w:pP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☐</w:t>
      </w:r>
    </w:p>
    <w:p>
      <w:pPr>
        <w:pStyle w:val="Normal"/>
        <w:framePr w:w="2395" w:hAnchor="page" w:vAnchor="page" w:x="280" w:y="1154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Large accelerated filer</w:t>
      </w:r>
    </w:p>
    <w:p>
      <w:pPr>
        <w:pStyle w:val="Normal"/>
        <w:framePr w:w="455" w:hAnchor="page" w:vAnchor="page" w:x="3208" w:y="11534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20"/>
          <w:szCs w:val="20"/>
        </w:rPr>
      </w:pP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☒</w:t>
      </w:r>
    </w:p>
    <w:p>
      <w:pPr>
        <w:pStyle w:val="Normal"/>
        <w:framePr w:w="1846" w:hAnchor="page" w:vAnchor="page" w:x="4153" w:y="1154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Accelerated filer</w:t>
      </w:r>
    </w:p>
    <w:p>
      <w:pPr>
        <w:pStyle w:val="Normal"/>
        <w:framePr w:w="455" w:hAnchor="page" w:vAnchor="page" w:x="11615" w:y="11534"/>
        <w:widowControl w:val="off"/>
        <w:autoSpaceDE w:val="off"/>
        <w:autoSpaceDN w:val="off"/>
        <w:spacing w:before="0" w:after="0" w:line="233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20"/>
          <w:szCs w:val="20"/>
        </w:rPr>
      </w:pPr>
      <w:r>
        <w:rPr>
          <w:rFonts w:ascii="DejaVuSans" w:hAnsi="DejaVuSans" w:fareast="DejaVuSans" w:cs="DejaVuSans"/>
          <w:color w:val="000000"/>
          <w:w w:val="100"/>
          <w:sz w:val="20"/>
          <w:szCs w:val="20"/>
        </w:rPr>
        <w:t>☐</w:t>
      </w:r>
    </w:p>
    <w:p>
      <w:pPr>
        <w:pStyle w:val="Normal"/>
        <w:framePr w:w="5434" w:hAnchor="page" w:vAnchor="page" w:x="280" w:y="1106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growth company” in Rule 12b-2 of the Exchange Act.</w:t>
      </w:r>
    </w:p>
    <w:p>
      <w:pPr>
        <w:pStyle w:val="Normal"/>
        <w:framePr w:w="14163" w:hAnchor="page" w:vAnchor="page" w:x="280" w:y="1082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or an emerging growth company. See the definitions of “large accelerated filer,” “accelerated filer,” “smaller reporting company,” and “emerging</w:t>
      </w:r>
    </w:p>
    <w:p>
      <w:pPr>
        <w:pStyle w:val="Normal"/>
        <w:framePr w:w="14219" w:hAnchor="page" w:vAnchor="page" w:x="280" w:y="1058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Indicate by check mark whether the registrant is a large accelerated filer, an accelerated filer, a non-accelerated filer, a smaller reporting company</w:t>
      </w:r>
    </w:p>
    <w:p>
      <w:pPr>
        <w:pStyle w:val="Normal"/>
        <w:framePr w:w="1740" w:hAnchor="page" w:vAnchor="page" w:x="5495" w:y="1010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(202) 637-2200</w:t>
      </w:r>
    </w:p>
    <w:p>
      <w:pPr>
        <w:pStyle w:val="Normal"/>
        <w:framePr w:w="2595" w:hAnchor="page" w:vAnchor="page" w:x="5139" w:y="986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Washington, DC 20004</w:t>
      </w:r>
    </w:p>
    <w:p>
      <w:pPr>
        <w:pStyle w:val="Normal"/>
        <w:framePr w:w="1301" w:hAnchor="page" w:vAnchor="page" w:x="5678" w:y="962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Suite 1000</w:t>
      </w:r>
    </w:p>
    <w:p>
      <w:pPr>
        <w:pStyle w:val="Normal"/>
        <w:framePr w:w="2303" w:hAnchor="page" w:vAnchor="page" w:x="5261" w:y="93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555 11th Street, NW</w:t>
      </w:r>
    </w:p>
    <w:p>
      <w:pPr>
        <w:pStyle w:val="Normal"/>
        <w:framePr w:w="2755" w:hAnchor="page" w:vAnchor="page" w:x="5072" w:y="913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Latham &amp; Watkins LLP</w:t>
      </w:r>
    </w:p>
    <w:p>
      <w:pPr>
        <w:pStyle w:val="Normal"/>
        <w:framePr w:w="2762" w:hAnchor="page" w:vAnchor="page" w:x="5069" w:y="889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Julia A. Thompson, Esq.</w:t>
      </w:r>
    </w:p>
    <w:p>
      <w:pPr>
        <w:pStyle w:val="Normal"/>
        <w:framePr w:w="1234" w:hAnchor="page" w:vAnchor="page" w:x="5706" w:y="865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0"/>
          <w:szCs w:val="20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0"/>
          <w:szCs w:val="20"/>
        </w:rPr>
        <w:t>Copies to:</w:t>
      </w:r>
    </w:p>
    <w:p>
      <w:pPr>
        <w:pStyle w:val="Normal"/>
        <w:framePr w:w="8439" w:hAnchor="page" w:vAnchor="page" w:x="2704" w:y="79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(Name, address and telephone number, including area code, of agent for service)</w:t>
      </w:r>
    </w:p>
    <w:p>
      <w:pPr>
        <w:pStyle w:val="Normal"/>
        <w:framePr w:w="2926" w:hAnchor="page" w:vAnchor="page" w:x="5001" w:y="76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Telephone: (281) 591-4000</w:t>
      </w:r>
    </w:p>
    <w:p>
      <w:pPr>
        <w:pStyle w:val="Normal"/>
        <w:framePr w:w="2466" w:hAnchor="page" w:vAnchor="page" w:x="5193" w:y="74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Houston, Texas 77044</w:t>
      </w:r>
    </w:p>
    <w:p>
      <w:pPr>
        <w:pStyle w:val="Normal"/>
        <w:framePr w:w="2028" w:hAnchor="page" w:vAnchor="page" w:x="5375" w:y="71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One Subsea Lane</w:t>
      </w:r>
    </w:p>
    <w:p>
      <w:pPr>
        <w:pStyle w:val="Normal"/>
        <w:framePr w:w="6370" w:hAnchor="page" w:vAnchor="page" w:x="3566" w:y="69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Executive Vice President, Chief Legal Officer and Secretary</w:t>
      </w:r>
    </w:p>
    <w:p>
      <w:pPr>
        <w:pStyle w:val="Normal"/>
        <w:framePr w:w="1941" w:hAnchor="page" w:vAnchor="page" w:x="5411" w:y="67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Cristina Aalders</w:t>
      </w:r>
    </w:p>
    <w:p>
      <w:pPr>
        <w:pStyle w:val="Normal"/>
        <w:framePr w:w="2427" w:hAnchor="page" w:vAnchor="page" w:x="5208" w:y="62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(Full title of the plan)</w:t>
      </w:r>
    </w:p>
    <w:p>
      <w:pPr>
        <w:pStyle w:val="Normal"/>
        <w:framePr w:w="4795" w:hAnchor="page" w:vAnchor="page" w:x="4222" w:y="59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2022 Incentive Award Plan</w:t>
      </w:r>
    </w:p>
    <w:p>
      <w:pPr>
        <w:pStyle w:val="Normal"/>
        <w:framePr w:w="6245" w:hAnchor="page" w:vAnchor="page" w:x="3618" w:y="55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(Address, including zip code, of principal executive offices)</w:t>
      </w:r>
    </w:p>
    <w:p>
      <w:pPr>
        <w:pStyle w:val="Normal"/>
        <w:framePr w:w="2466" w:hAnchor="page" w:vAnchor="page" w:x="5193" w:y="52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Houston, Texas 77044</w:t>
      </w:r>
    </w:p>
    <w:p>
      <w:pPr>
        <w:pStyle w:val="Normal"/>
        <w:framePr w:w="2028" w:hAnchor="page" w:vAnchor="page" w:x="5375" w:y="502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One Subsea Lane</w:t>
      </w:r>
    </w:p>
    <w:p>
      <w:pPr>
        <w:pStyle w:val="Normal"/>
        <w:framePr w:w="6435" w:hAnchor="page" w:vAnchor="page" w:x="566" w:y="454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(State or other jurisdiction of incorporation or organization)</w:t>
      </w:r>
    </w:p>
    <w:p>
      <w:pPr>
        <w:pStyle w:val="Normal"/>
        <w:framePr w:w="3915" w:hAnchor="page" w:vAnchor="page" w:x="7569" w:y="454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(I.R.S. Employer Identification No.)</w:t>
      </w:r>
    </w:p>
    <w:p>
      <w:pPr>
        <w:pStyle w:val="Normal"/>
        <w:framePr w:w="2228" w:hAnchor="page" w:vAnchor="page" w:x="2319" w:y="43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England and Wales</w:t>
      </w:r>
    </w:p>
    <w:p>
      <w:pPr>
        <w:pStyle w:val="Normal"/>
        <w:framePr w:w="1400" w:hAnchor="page" w:vAnchor="page" w:x="8617" w:y="43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98-1283037</w:t>
      </w:r>
    </w:p>
    <w:p>
      <w:pPr>
        <w:pStyle w:val="Normal"/>
        <w:framePr w:w="5761" w:hAnchor="page" w:vAnchor="page" w:x="3819" w:y="38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(Exact Name of Registrant as Specified in its Charter)</w:t>
      </w:r>
    </w:p>
    <w:p>
      <w:pPr>
        <w:pStyle w:val="Normal"/>
        <w:framePr w:w="4340" w:hAnchor="page" w:vAnchor="page" w:x="4387" w:y="3275"/>
        <w:widowControl w:val="off"/>
        <w:autoSpaceDE w:val="off"/>
        <w:autoSpaceDN w:val="off"/>
        <w:spacing w:before="0" w:after="0" w:line="53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48"/>
          <w:szCs w:val="48"/>
        </w:rPr>
        <w:t>TechnipFMC plc</w:t>
      </w:r>
    </w:p>
    <w:p>
      <w:pPr>
        <w:pStyle w:val="Normal"/>
        <w:framePr w:w="3669" w:hAnchor="page" w:vAnchor="page" w:x="4691" w:y="278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0"/>
          <w:szCs w:val="20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0"/>
          <w:szCs w:val="20"/>
        </w:rPr>
        <w:t>THE SECURITIES ACT OF 1933</w:t>
      </w:r>
    </w:p>
    <w:p>
      <w:pPr>
        <w:pStyle w:val="Normal"/>
        <w:framePr w:w="867" w:hAnchor="page" w:vAnchor="page" w:x="5859" w:y="254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0"/>
          <w:szCs w:val="20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20"/>
          <w:szCs w:val="20"/>
        </w:rPr>
        <w:t>Under</w:t>
      </w:r>
    </w:p>
    <w:p>
      <w:pPr>
        <w:pStyle w:val="Normal"/>
        <w:framePr w:w="3622" w:hAnchor="page" w:vAnchor="page" w:x="4711" w:y="20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REGISTRATION STATEMENT</w:t>
      </w:r>
    </w:p>
    <w:p>
      <w:pPr>
        <w:pStyle w:val="Normal"/>
        <w:framePr w:w="2256" w:hAnchor="page" w:vAnchor="page" w:x="5274" w:y="1656"/>
        <w:widowControl w:val="off"/>
        <w:autoSpaceDE w:val="off"/>
        <w:autoSpaceDN w:val="off"/>
        <w:spacing w:before="0" w:after="0" w:line="399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36"/>
          <w:szCs w:val="3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36"/>
          <w:szCs w:val="36"/>
        </w:rPr>
        <w:t>FORM S-8</w:t>
      </w:r>
    </w:p>
    <w:p>
      <w:pPr>
        <w:pStyle w:val="Normal"/>
        <w:framePr w:w="2987" w:hAnchor="page" w:vAnchor="page" w:x="4882" w:y="1147"/>
        <w:widowControl w:val="off"/>
        <w:autoSpaceDE w:val="off"/>
        <w:autoSpaceDN w:val="off"/>
        <w:spacing w:before="0" w:after="0" w:line="266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4"/>
          <w:szCs w:val="24"/>
        </w:rPr>
        <w:t>Washington, D.C. 20549</w:t>
      </w:r>
    </w:p>
    <w:p>
      <w:pPr>
        <w:pStyle w:val="Normal"/>
        <w:framePr w:w="6942" w:hAnchor="page" w:vAnchor="page" w:x="3105" w:y="826"/>
        <w:widowControl w:val="off"/>
        <w:autoSpaceDE w:val="off"/>
        <w:autoSpaceDN w:val="off"/>
        <w:spacing w:before="0" w:after="0" w:line="31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8"/>
          <w:szCs w:val="2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8"/>
          <w:szCs w:val="28"/>
        </w:rPr>
        <w:t>SECURITIES AND EXCHANGE COMMISSION</w:t>
      </w:r>
    </w:p>
    <w:p>
      <w:pPr>
        <w:pStyle w:val="Normal"/>
        <w:framePr w:w="2719" w:hAnchor="page" w:vAnchor="page" w:x="5024" w:y="496"/>
        <w:widowControl w:val="off"/>
        <w:autoSpaceDE w:val="off"/>
        <w:autoSpaceDN w:val="off"/>
        <w:spacing w:before="0" w:after="0" w:line="31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8"/>
          <w:szCs w:val="2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8"/>
          <w:szCs w:val="28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pt;margin-top:7pt;z-index:-16777208;width:586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3pt;margin-top:7pt;z-index:-16777204;width:586pt;height: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3pt;margin-top:17.5pt;z-index:-1677720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61.45pt;margin-top:418.35pt;z-index:-16777196;width:89.0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13pt;margin-top:664.55pt;z-index:-16777192;width:586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3pt;margin-top:664.55pt;z-index:-1677718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13pt;margin-top:672.8pt;z-index:-16777184;width:586pt;height: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3pt;margin-top:686.3pt;z-index:-1677718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</w:p>
    <w:p>
      <w:pPr>
        <w:pStyle w:val="Normal"/>
        <w:framePr w:w="6188" w:hAnchor="page" w:vAnchor="page" w:x="280" w:y="1229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superseded, to constitute a part of this Registration Statement.</w:t>
      </w:r>
    </w:p>
    <w:p>
      <w:pPr>
        <w:pStyle w:val="Normal"/>
        <w:framePr w:w="14245" w:hAnchor="page" w:vAnchor="page" w:x="280" w:y="1205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such document or such statement in such document. Any statement so modified or superseded shall not be deemed, except as so modified or</w:t>
      </w:r>
    </w:p>
    <w:p>
      <w:pPr>
        <w:pStyle w:val="Normal"/>
        <w:framePr w:w="14246" w:hAnchor="page" w:vAnchor="page" w:x="280" w:y="1181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contained therein, or in any other subsequently filed document which also is or is deemed to be incorporated by reference, modifies or supersedes</w:t>
      </w:r>
    </w:p>
    <w:p>
      <w:pPr>
        <w:pStyle w:val="Normal"/>
        <w:framePr w:w="14241" w:hAnchor="page" w:vAnchor="page" w:x="280" w:y="115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incorporated herein by reference shall be deemed to be modified or superseded to the extent that a subsequently filed document or a statement</w:t>
      </w:r>
    </w:p>
    <w:p>
      <w:pPr>
        <w:pStyle w:val="Normal"/>
        <w:framePr w:w="13284" w:hAnchor="page" w:vAnchor="page" w:x="1081" w:y="1133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For purposes of this Registration Statement, any document or any statement contained in a document incorporated or deemed to be</w:t>
      </w:r>
    </w:p>
    <w:p>
      <w:pPr>
        <w:pStyle w:val="Normal"/>
        <w:framePr w:w="2907" w:hAnchor="page" w:vAnchor="page" w:x="280" w:y="1085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filed under such provisions.</w:t>
      </w:r>
    </w:p>
    <w:p>
      <w:pPr>
        <w:pStyle w:val="Normal"/>
        <w:framePr w:w="14247" w:hAnchor="page" w:vAnchor="page" w:x="280" w:y="1061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future annual or quarterly report to shareholders or document or current report furnished under Items 2.02 or 7.01 of Form 8-K that is not deemed</w:t>
      </w:r>
    </w:p>
    <w:p>
      <w:pPr>
        <w:pStyle w:val="Normal"/>
        <w:framePr w:w="14246" w:hAnchor="page" w:vAnchor="page" w:x="280" w:y="1037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incorporated by reference herein and to be a part hereof from the date of filing of such documents or reports, except as to any portion of any</w:t>
      </w:r>
    </w:p>
    <w:p>
      <w:pPr>
        <w:pStyle w:val="Normal"/>
        <w:framePr w:w="14252" w:hAnchor="page" w:vAnchor="page" w:x="280" w:y="1013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offered pursuant to this Registration Statement have been sold or which deregisters all securities then remaining unsold, shall be deemed to be</w:t>
      </w:r>
    </w:p>
    <w:p>
      <w:pPr>
        <w:pStyle w:val="Normal"/>
        <w:framePr w:w="14242" w:hAnchor="page" w:vAnchor="page" w:x="280" w:y="989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Exchange Act after the date of this Registration Statement and prior to the filing of a post-effective amendment which indicates that all securities</w:t>
      </w:r>
    </w:p>
    <w:p>
      <w:pPr>
        <w:pStyle w:val="Normal"/>
        <w:framePr w:w="13279" w:hAnchor="page" w:vAnchor="page" w:x="1081" w:y="96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All reports and other documents filed by the Company with the Commission pursuant to Sections 13(a), 13(c), 14 and 15(d) of the</w:t>
      </w:r>
    </w:p>
    <w:p>
      <w:pPr>
        <w:pStyle w:val="Normal"/>
        <w:framePr w:w="13357" w:hAnchor="page" w:vAnchor="page" w:x="280" w:y="91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filed with the Commission on </w:t>
      </w:r>
      <w:r>
        <w:rPr>
          <w:rFonts w:ascii="TimesNewRomanPSMT" w:hAnsi="TimesNewRomanPSMT" w:fareast="TimesNewRomanPSMT" w:cs="TimesNewRomanPSMT"/>
          <w:color w:val="0000ed"/>
          <w:w w:val="100"/>
          <w:sz w:val="20"/>
          <w:szCs w:val="20"/>
        </w:rPr>
        <w:t>January 17, 2017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, including any amendments or reports filed for the purpose of updating such description.</w:t>
      </w:r>
    </w:p>
    <w:p>
      <w:pPr>
        <w:pStyle w:val="Normal"/>
        <w:framePr w:w="13280" w:hAnchor="page" w:vAnchor="page" w:x="1081" w:y="89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(e)          the description of the Ordinary Shares contained in the Company’s Registration Statement on Form 8-A (File No. 001-37983)</w:t>
      </w:r>
    </w:p>
    <w:p>
      <w:pPr>
        <w:pStyle w:val="Normal"/>
        <w:framePr w:w="4301" w:hAnchor="page" w:vAnchor="page" w:x="280" w:y="844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0"/>
          <w:szCs w:val="20"/>
        </w:rPr>
        <w:t>2023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, </w:t>
      </w:r>
      <w:r>
        <w:rPr>
          <w:rFonts w:ascii="TimesNewRomanPSMT" w:hAnsi="TimesNewRomanPSMT" w:fareast="TimesNewRomanPSMT" w:cs="TimesNewRomanPSMT"/>
          <w:color w:val="0000ed"/>
          <w:w w:val="100"/>
          <w:sz w:val="20"/>
          <w:szCs w:val="20"/>
        </w:rPr>
        <w:t>May 2, 2023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and </w:t>
      </w:r>
      <w:r>
        <w:rPr>
          <w:rFonts w:ascii="TimesNewRomanPSMT" w:hAnsi="TimesNewRomanPSMT" w:fareast="TimesNewRomanPSMT" w:cs="TimesNewRomanPSMT"/>
          <w:color w:val="0000ed"/>
          <w:w w:val="100"/>
          <w:sz w:val="20"/>
          <w:szCs w:val="20"/>
        </w:rPr>
        <w:t>July 31, 2023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; and</w:t>
      </w:r>
    </w:p>
    <w:p>
      <w:pPr>
        <w:pStyle w:val="Normal"/>
        <w:framePr w:w="13293" w:hAnchor="page" w:vAnchor="page" w:x="1081" w:y="82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(d)          the Company’s Current Reports on Form 8-K filed with the Commission on </w:t>
      </w:r>
      <w:r>
        <w:rPr>
          <w:rFonts w:ascii="TimesNewRomanPSMT" w:hAnsi="TimesNewRomanPSMT" w:fareast="TimesNewRomanPSMT" w:cs="TimesNewRomanPSMT"/>
          <w:color w:val="0000ed"/>
          <w:w w:val="100"/>
          <w:sz w:val="20"/>
          <w:szCs w:val="20"/>
        </w:rPr>
        <w:t>February 1, 2023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(Item 5.02 only), </w:t>
      </w:r>
      <w:r>
        <w:rPr>
          <w:rFonts w:ascii="TimesNewRomanPSMT" w:hAnsi="TimesNewRomanPSMT" w:fareast="TimesNewRomanPSMT" w:cs="TimesNewRomanPSMT"/>
          <w:color w:val="0000ed"/>
          <w:w w:val="100"/>
          <w:sz w:val="20"/>
          <w:szCs w:val="20"/>
        </w:rPr>
        <w:t>April  25,</w:t>
      </w:r>
    </w:p>
    <w:p>
      <w:pPr>
        <w:pStyle w:val="Normal"/>
        <w:framePr w:w="11517" w:hAnchor="page" w:vAnchor="page" w:x="280" w:y="77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September 30, 2023, filed with the Commission on </w:t>
      </w:r>
      <w:r>
        <w:rPr>
          <w:rFonts w:ascii="TimesNewRomanPSMT" w:hAnsi="TimesNewRomanPSMT" w:fareast="TimesNewRomanPSMT" w:cs="TimesNewRomanPSMT"/>
          <w:color w:val="0000ed"/>
          <w:w w:val="100"/>
          <w:sz w:val="20"/>
          <w:szCs w:val="20"/>
        </w:rPr>
        <w:t>April 27, 2023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, </w:t>
      </w:r>
      <w:r>
        <w:rPr>
          <w:rFonts w:ascii="TimesNewRomanPSMT" w:hAnsi="TimesNewRomanPSMT" w:fareast="TimesNewRomanPSMT" w:cs="TimesNewRomanPSMT"/>
          <w:color w:val="0000ed"/>
          <w:w w:val="100"/>
          <w:sz w:val="20"/>
          <w:szCs w:val="20"/>
        </w:rPr>
        <w:t>July 27, 2023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and </w:t>
      </w:r>
      <w:r>
        <w:rPr>
          <w:rFonts w:ascii="TimesNewRomanPSMT" w:hAnsi="TimesNewRomanPSMT" w:fareast="TimesNewRomanPSMT" w:cs="TimesNewRomanPSMT"/>
          <w:color w:val="0000ed"/>
          <w:w w:val="100"/>
          <w:sz w:val="20"/>
          <w:szCs w:val="20"/>
        </w:rPr>
        <w:t>October 26, 2023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, respectively;</w:t>
      </w:r>
    </w:p>
    <w:p>
      <w:pPr>
        <w:pStyle w:val="Normal"/>
        <w:framePr w:w="566" w:hAnchor="page" w:vAnchor="page" w:x="1081" w:y="74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(c) </w:t>
      </w:r>
    </w:p>
    <w:p>
      <w:pPr>
        <w:pStyle w:val="Normal"/>
        <w:framePr w:w="12067" w:hAnchor="page" w:vAnchor="page" w:x="2103" w:y="74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 Company’s  Quarterly  Reports  on  Form  10-Q  for  the  quarterly  periods  ended  March  31,  2023,  June  30,  2023  and</w:t>
      </w:r>
    </w:p>
    <w:p>
      <w:pPr>
        <w:pStyle w:val="Normal"/>
        <w:framePr w:w="12230" w:hAnchor="page" w:vAnchor="page" w:x="280" w:y="70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December 31, 2022 from its Definitive Proxy Statement on Schedule 14A, as filed with the Commission on </w:t>
      </w:r>
      <w:r>
        <w:rPr>
          <w:rFonts w:ascii="TimesNewRomanPSMT" w:hAnsi="TimesNewRomanPSMT" w:fareast="TimesNewRomanPSMT" w:cs="TimesNewRomanPSMT"/>
          <w:color w:val="0000ed"/>
          <w:w w:val="100"/>
          <w:sz w:val="20"/>
          <w:szCs w:val="20"/>
        </w:rPr>
        <w:t>March 17, 2023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;</w:t>
      </w:r>
    </w:p>
    <w:p>
      <w:pPr>
        <w:pStyle w:val="Normal"/>
        <w:framePr w:w="13291" w:hAnchor="page" w:vAnchor="page" w:x="1081" w:y="67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(b)         the information specifically incorporated by reference into the Company’s Annual Report on Form 10-K for the year ended</w:t>
      </w:r>
    </w:p>
    <w:p>
      <w:pPr>
        <w:pStyle w:val="Normal"/>
        <w:framePr w:w="2074" w:hAnchor="page" w:vAnchor="page" w:x="280" w:y="62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0"/>
          <w:szCs w:val="20"/>
        </w:rPr>
        <w:t>February 24, 2023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;</w:t>
      </w:r>
    </w:p>
    <w:p>
      <w:pPr>
        <w:pStyle w:val="Normal"/>
        <w:framePr w:w="13292" w:hAnchor="page" w:vAnchor="page" w:x="1081" w:y="60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(a)          the Company’s Annual Report on Form 10-K for the fiscal year ended December 31, 2022, filed with the Commission on</w:t>
      </w:r>
    </w:p>
    <w:p>
      <w:pPr>
        <w:pStyle w:val="Normal"/>
        <w:framePr w:w="13807" w:hAnchor="page" w:vAnchor="page" w:x="280" w:y="55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of 1934, as amended (the “Exchange Act”), are incorporated by reference in, and shall be deemed to be a part of, this Registration Statement:</w:t>
      </w:r>
    </w:p>
    <w:p>
      <w:pPr>
        <w:pStyle w:val="Normal"/>
        <w:framePr w:w="13295" w:hAnchor="page" w:vAnchor="page" w:x="1081" w:y="532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following documents, which have been filed by the Company with the Commission pursuant to the U.S. Securities Exchange Act</w:t>
      </w:r>
    </w:p>
    <w:p>
      <w:pPr>
        <w:pStyle w:val="Normal"/>
        <w:framePr w:w="5558" w:hAnchor="page" w:vAnchor="page" w:x="280" w:y="484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Item 3.    Incorporation of Documents by Reference.</w:t>
      </w:r>
    </w:p>
    <w:p>
      <w:pPr>
        <w:pStyle w:val="Normal"/>
        <w:framePr w:w="7700" w:hAnchor="page" w:vAnchor="page" w:x="3012" w:y="43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INFORMATION REQUIRED IN THE REGISTRATION STATEMENT</w:t>
      </w:r>
    </w:p>
    <w:p>
      <w:pPr>
        <w:pStyle w:val="Normal"/>
        <w:framePr w:w="1114" w:hAnchor="page" w:vAnchor="page" w:x="5756" w:y="41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PART II</w:t>
      </w:r>
    </w:p>
    <w:p>
      <w:pPr>
        <w:pStyle w:val="Normal"/>
        <w:framePr w:w="5187" w:hAnchor="page" w:vAnchor="page" w:x="280" w:y="36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requirements of Section 10(a) of the Securities Act.</w:t>
      </w:r>
    </w:p>
    <w:p>
      <w:pPr>
        <w:pStyle w:val="Normal"/>
        <w:framePr w:w="14242" w:hAnchor="page" w:vAnchor="page" w:x="280" w:y="34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by reference in this Registration Statement pursuant to Item 3 of Part II of this Form S-8, taken together, constitute a prospectus that meets the</w:t>
      </w:r>
    </w:p>
    <w:p>
      <w:pPr>
        <w:pStyle w:val="Normal"/>
        <w:framePr w:w="14244" w:hAnchor="page" w:vAnchor="page" w:x="280" w:y="316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“Registration Statement”) or as prospectuses or prospectus supplements pursuant to Rule 424. These documents and the documents incorporated</w:t>
      </w:r>
    </w:p>
    <w:p>
      <w:pPr>
        <w:pStyle w:val="Normal"/>
        <w:framePr w:w="14242" w:hAnchor="page" w:vAnchor="page" w:x="280" w:y="29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filed with the U.S. Securities and Exchange Commission (the “Commission”) either as part of this Registration Statement on Form S-8 (this</w:t>
      </w:r>
    </w:p>
    <w:p>
      <w:pPr>
        <w:pStyle w:val="Normal"/>
        <w:framePr w:w="14250" w:hAnchor="page" w:vAnchor="page" w:x="280" w:y="26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by Rule 428(b)(1) under the U.S. Securities Act of 1933, as amended (the “Securities Act”). Such documents are not required to be and are not</w:t>
      </w:r>
    </w:p>
    <w:p>
      <w:pPr>
        <w:pStyle w:val="Normal"/>
        <w:framePr w:w="13284" w:hAnchor="page" w:vAnchor="page" w:x="1081" w:y="24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documents containing the information specified in Part I of Form S-8 will be sent or given to participants in the Plan as specified</w:t>
      </w:r>
    </w:p>
    <w:p>
      <w:pPr>
        <w:pStyle w:val="Normal"/>
        <w:framePr w:w="7626" w:hAnchor="page" w:vAnchor="page" w:x="3042" w:y="19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INFORMATION REQUIRED IN THE SECTION 10(a) PROSPECTUS</w:t>
      </w:r>
    </w:p>
    <w:p>
      <w:pPr>
        <w:pStyle w:val="Normal"/>
        <w:framePr w:w="1021" w:hAnchor="page" w:vAnchor="page" w:x="5795" w:y="17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PART I</w:t>
      </w:r>
    </w:p>
    <w:p>
      <w:pPr>
        <w:pStyle w:val="Normal"/>
        <w:framePr w:w="13195" w:hAnchor="page" w:vAnchor="page" w:x="280" w:y="12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shares of the Company, par value $1.00 per share (the “Ordinary Shares”), which may be offered or sold to participants under the Plan.</w:t>
      </w:r>
    </w:p>
    <w:p>
      <w:pPr>
        <w:pStyle w:val="Normal"/>
        <w:framePr w:w="14242" w:hAnchor="page" w:vAnchor="page" w:x="280" w:y="10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at the 2022 annual general meeting of shareholders.      This Registration Statement on Form S-8 is being filed to register 15,245,950 ordinary</w:t>
      </w:r>
    </w:p>
    <w:p>
      <w:pPr>
        <w:pStyle w:val="Normal"/>
        <w:framePr w:w="14242" w:hAnchor="page" w:vAnchor="page" w:x="280" w:y="76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Award Plan (the “Plan”), subject to and effective upon shareholder approval.  On April 29, 2022, the Company’s shareholders approved the Plan</w:t>
      </w:r>
    </w:p>
    <w:p>
      <w:pPr>
        <w:pStyle w:val="Normal"/>
        <w:framePr w:w="13282" w:hAnchor="page" w:vAnchor="page" w:x="1081" w:y="5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On February 22, 2022, the Board of Directors of TechnipFMC plc (the “Company”) approved the TechnipFMC plc 2022 Incentive</w:t>
      </w:r>
    </w:p>
    <w:p>
      <w:pPr>
        <w:pStyle w:val="Normal"/>
        <w:framePr w:w="2804" w:hAnchor="page" w:vAnchor="page" w:x="5052" w:y="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EXPLANATORY NOTE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7pt;margin-top:1pt;z-index:-1677717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3pt;margin-top:647.3pt;z-index:-16777172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235.15pt;margin-top:70.8pt;z-index:-16777168;width:67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320.7pt;margin-top:142.85pt;z-index:-16777164;width:58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76.1pt;margin-top:154.9pt;z-index:-16777160;width:52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7.45pt;margin-top:166.9pt;z-index:-16777156;width:93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120.8pt;margin-top:287pt;z-index:-16777152;width:58.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3pt;margin-top:323pt;z-index:-16777148;width:75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446.2pt;margin-top:359.05pt;z-index:-16777144;width:65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219.75pt;margin-top:395.1pt;z-index:-16777140;width:60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83.35pt;margin-top:395.1pt;z-index:-16777136;width:56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57pt;margin-top:395.1pt;z-index:-16777132;width:71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413.4pt;margin-top:419.1pt;z-index:-16777128;width:72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559.3pt;margin-top:419.1pt;z-index:-16777124;width:39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13pt;margin-top:431.1pt;z-index:-16777120;width:2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38pt;margin-top:431.1pt;z-index:-16777116;width:32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68.85pt;margin-top:431.1pt;z-index:-16777112;width:2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08.3pt;margin-top:431.1pt;z-index:-16777108;width:56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134.45pt;margin-top:467.15pt;z-index:-16777104;width:70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</w:p>
    <w:p>
      <w:pPr>
        <w:pStyle w:val="Normal"/>
        <w:framePr w:w="2107" w:hAnchor="page" w:vAnchor="page" w:x="280" w:y="1109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connected member.</w:t>
      </w:r>
    </w:p>
    <w:p>
      <w:pPr>
        <w:pStyle w:val="Normal"/>
        <w:framePr w:w="14256" w:hAnchor="page" w:vAnchor="page" w:x="280" w:y="1085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accordance with Section 239, by a resolution of the members of the company, disregarding the votes of the director (if a member) and any</w:t>
      </w:r>
    </w:p>
    <w:p>
      <w:pPr>
        <w:pStyle w:val="Normal"/>
        <w:framePr w:w="13294" w:hAnchor="page" w:vAnchor="page" w:x="1081" w:y="1061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Conduct of a director amounting to negligence, default, breach of duty or breach of trust in relation to the company can be ratified, in</w:t>
      </w:r>
    </w:p>
    <w:p>
      <w:pPr>
        <w:pStyle w:val="Normal"/>
        <w:framePr w:w="6128" w:hAnchor="page" w:vAnchor="page" w:x="280" w:y="1013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 right to inspect and request such copies under Section 238).</w:t>
      </w:r>
    </w:p>
    <w:p>
      <w:pPr>
        <w:pStyle w:val="Normal"/>
        <w:framePr w:w="14243" w:hAnchor="page" w:vAnchor="page" w:x="280" w:y="989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Section 236 and copies of such indemnification provisions made available for inspection in accordance with Section 237 (and every member has</w:t>
      </w:r>
    </w:p>
    <w:p>
      <w:pPr>
        <w:pStyle w:val="Normal"/>
        <w:framePr w:w="13281" w:hAnchor="page" w:vAnchor="page" w:x="1081" w:y="96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Any  indemnity  provided  under  Section  234  or  Section  235  must  be  disclosed  in  the  company’s  annual  report  in  accordance  with</w:t>
      </w:r>
    </w:p>
    <w:p>
      <w:pPr>
        <w:pStyle w:val="Normal"/>
        <w:framePr w:w="13255" w:hAnchor="page" w:vAnchor="page" w:x="280" w:y="91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liability to pay criminal fines or civil penalties to a regulatory authority or the costs of an unsuccessful defense of criminal proceedings.</w:t>
      </w:r>
    </w:p>
    <w:p>
      <w:pPr>
        <w:pStyle w:val="Normal"/>
        <w:framePr w:w="14248" w:hAnchor="page" w:vAnchor="page" w:x="280" w:y="89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liability incurred in connection with the company’s activities as trustee of the scheme. Such provision does not permit indemnification against</w:t>
      </w:r>
    </w:p>
    <w:p>
      <w:pPr>
        <w:pStyle w:val="Normal"/>
        <w:framePr w:w="13285" w:hAnchor="page" w:vAnchor="page" w:x="1081" w:y="868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Section 235 allows the Company to provide indemnification to a director that is a trustee of an occupational pension scheme if joint</w:t>
      </w:r>
    </w:p>
    <w:p>
      <w:pPr>
        <w:pStyle w:val="Normal"/>
        <w:framePr w:w="6548" w:hAnchor="page" w:vAnchor="page" w:x="280" w:y="82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honest and reasonable conduct) of the U.K. Companies Act 2006.</w:t>
      </w:r>
    </w:p>
    <w:p>
      <w:pPr>
        <w:pStyle w:val="Normal"/>
        <w:framePr w:w="14254" w:hAnchor="page" w:vAnchor="page" w:x="280" w:y="79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661 (power of court to grant relief in case of acquisition of shares by innocent nominee) or 1157 (general power of court to grant relief in case of</w:t>
      </w:r>
    </w:p>
    <w:p>
      <w:pPr>
        <w:pStyle w:val="Normal"/>
        <w:framePr w:w="14248" w:hAnchor="page" w:vAnchor="page" w:x="280" w:y="77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penalties to a regulatory authority or the costs of an unsuccessful defense of criminal or civil proceedings or application for relief under Sections</w:t>
      </w:r>
    </w:p>
    <w:p>
      <w:pPr>
        <w:pStyle w:val="Normal"/>
        <w:framePr w:w="14244" w:hAnchor="page" w:vAnchor="page" w:x="280" w:y="74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an  associated company  of  the  Company.  Such  an  indemnity  does  not  permit  indemnification  against  liability  to  pay  criminal  fines  or  civil</w:t>
      </w:r>
    </w:p>
    <w:p>
      <w:pPr>
        <w:pStyle w:val="Normal"/>
        <w:framePr w:w="13286" w:hAnchor="page" w:vAnchor="page" w:x="1081" w:y="72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Section 234 allows the Company to provide an indemnity against liability incurred by a director to someone other than the Company or</w:t>
      </w:r>
    </w:p>
    <w:p>
      <w:pPr>
        <w:pStyle w:val="Normal"/>
        <w:framePr w:w="10732" w:hAnchor="page" w:vAnchor="page" w:x="280" w:y="67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company against liability for negligence, default, breach of duty or breach of trust in relation to the company.</w:t>
      </w:r>
    </w:p>
    <w:p>
      <w:pPr>
        <w:pStyle w:val="Normal"/>
        <w:framePr w:w="13295" w:hAnchor="page" w:vAnchor="page" w:x="1081" w:y="65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Section 233 permits liability insurance, commonly known as directors’ and officers’ liability insurance, purchased and maintained by a</w:t>
      </w:r>
    </w:p>
    <w:p>
      <w:pPr>
        <w:pStyle w:val="Normal"/>
        <w:framePr w:w="506" w:hAnchor="page" w:vAnchor="page" w:x="881" w:y="60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(c)</w:t>
      </w:r>
    </w:p>
    <w:p>
      <w:pPr>
        <w:pStyle w:val="Normal"/>
        <w:framePr w:w="6682" w:hAnchor="page" w:vAnchor="page" w:x="1676" w:y="60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qualifying pension scheme indemnity provision under Section 235.</w:t>
      </w:r>
    </w:p>
    <w:p>
      <w:pPr>
        <w:pStyle w:val="Normal"/>
        <w:framePr w:w="520" w:hAnchor="page" w:vAnchor="page" w:x="881" w:y="55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(b)</w:t>
      </w:r>
    </w:p>
    <w:p>
      <w:pPr>
        <w:pStyle w:val="Normal"/>
        <w:framePr w:w="7296" w:hAnchor="page" w:vAnchor="page" w:x="1676" w:y="55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qualifying third-party indemnity provisions falling within Section 234; or</w:t>
      </w:r>
    </w:p>
    <w:p>
      <w:pPr>
        <w:pStyle w:val="Normal"/>
        <w:framePr w:w="506" w:hAnchor="page" w:vAnchor="page" w:x="881" w:y="50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(a)</w:t>
      </w:r>
    </w:p>
    <w:p>
      <w:pPr>
        <w:pStyle w:val="Normal"/>
        <w:framePr w:w="3908" w:hAnchor="page" w:vAnchor="page" w:x="1676" w:y="50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liability insurance within Section 233;</w:t>
      </w:r>
    </w:p>
    <w:p>
      <w:pPr>
        <w:pStyle w:val="Normal"/>
        <w:framePr w:w="3718" w:hAnchor="page" w:vAnchor="page" w:x="280" w:y="46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company, except if permitted as:</w:t>
      </w:r>
    </w:p>
    <w:p>
      <w:pPr>
        <w:pStyle w:val="Normal"/>
        <w:framePr w:w="14250" w:hAnchor="page" w:vAnchor="page" w:x="280" w:y="43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company against any liability attaching to him or her in connection with any negligence, default, breach of duty or breach of trust in relation to</w:t>
      </w:r>
    </w:p>
    <w:p>
      <w:pPr>
        <w:pStyle w:val="Normal"/>
        <w:framePr w:w="13280" w:hAnchor="page" w:vAnchor="page" w:x="1081" w:y="41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Section  232(2)  makes  void  any  provision  by  which  a  company  directly  or  indirectly  provides  an  indemnity  for  a  director  of  the</w:t>
      </w:r>
    </w:p>
    <w:p>
      <w:pPr>
        <w:pStyle w:val="Normal"/>
        <w:framePr w:w="10839" w:hAnchor="page" w:vAnchor="page" w:x="280" w:y="36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 him in connection with any negligence, default, breach of duty or breach of trust in relation to the company.</w:t>
      </w:r>
    </w:p>
    <w:p>
      <w:pPr>
        <w:pStyle w:val="Normal"/>
        <w:framePr w:w="13294" w:hAnchor="page" w:vAnchor="page" w:x="1081" w:y="34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Section 232(1) makes void any provision that purports to exempt a director of a company from any liability that would otherwise attach</w:t>
      </w:r>
    </w:p>
    <w:p>
      <w:pPr>
        <w:pStyle w:val="Normal"/>
        <w:framePr w:w="1187" w:hAnchor="page" w:vAnchor="page" w:x="280" w:y="29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Act 2006.</w:t>
      </w:r>
    </w:p>
    <w:p>
      <w:pPr>
        <w:pStyle w:val="Normal"/>
        <w:framePr w:w="14244" w:hAnchor="page" w:vAnchor="page" w:x="280" w:y="26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U.K. Companies Act 2006 contains provisions relating to directors’ liability. All statutory references in this Item 6 are to the U.K. Companies</w:t>
      </w:r>
    </w:p>
    <w:p>
      <w:pPr>
        <w:pStyle w:val="Normal"/>
        <w:framePr w:w="13284" w:hAnchor="page" w:vAnchor="page" w:x="1081" w:y="24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Company is currently a public limited company incorporated in England and Wales or under English law. Chapter 7 of Part 10 of</w:t>
      </w:r>
    </w:p>
    <w:p>
      <w:pPr>
        <w:pStyle w:val="Normal"/>
        <w:framePr w:w="5505" w:hAnchor="page" w:vAnchor="page" w:x="280" w:y="19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Item 6.    Indemnification of Directors and Officers.</w:t>
      </w:r>
    </w:p>
    <w:p>
      <w:pPr>
        <w:pStyle w:val="Normal"/>
        <w:framePr w:w="1707" w:hAnchor="page" w:vAnchor="page" w:x="1081" w:y="148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Not applicable.</w:t>
      </w:r>
    </w:p>
    <w:p>
      <w:pPr>
        <w:pStyle w:val="Normal"/>
        <w:framePr w:w="5392" w:hAnchor="page" w:vAnchor="page" w:x="280" w:y="10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Item 5.    Interests of Named Experts and Counsel.</w:t>
      </w:r>
    </w:p>
    <w:p>
      <w:pPr>
        <w:pStyle w:val="Normal"/>
        <w:framePr w:w="5701" w:hAnchor="page" w:vAnchor="page" w:x="1081" w:y="5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Not required to be filed with this Registration Statement.</w:t>
      </w:r>
    </w:p>
    <w:p>
      <w:pPr>
        <w:pStyle w:val="Normal"/>
        <w:framePr w:w="3762" w:hAnchor="page" w:vAnchor="page" w:x="280" w:y="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Item 4.    Description of Securities.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7pt;margin-top:1pt;z-index:-1677710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3pt;margin-top:587.25pt;z-index:-16777096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</w:p>
    <w:p>
      <w:pPr>
        <w:pStyle w:val="Normal"/>
        <w:framePr w:w="5829" w:hAnchor="page" w:vAnchor="page" w:x="1681" w:y="1253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table, as applicable, in the effective registration statement;</w:t>
      </w:r>
    </w:p>
    <w:p>
      <w:pPr>
        <w:pStyle w:val="Normal"/>
        <w:framePr w:w="12570" w:hAnchor="page" w:vAnchor="page" w:x="1681" w:y="1229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 the maximum aggregate offering price set forth in the “Calculation of Filing Fee Tables” or “Calculation of Registration Fee”</w:t>
      </w:r>
    </w:p>
    <w:p>
      <w:pPr>
        <w:pStyle w:val="Normal"/>
        <w:framePr w:w="12569" w:hAnchor="page" w:vAnchor="page" w:x="1681" w:y="1205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Commission pursuant to Rule 424(b) if, in the aggregate, the changes in volume and price represent no more than 20% change</w:t>
      </w:r>
    </w:p>
    <w:p>
      <w:pPr>
        <w:pStyle w:val="Normal"/>
        <w:framePr w:w="12572" w:hAnchor="page" w:vAnchor="page" w:x="1681" w:y="1181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from the low or high end of the estimated maximum offering range may be reflected in the form of prospectus filed with the</w:t>
      </w:r>
    </w:p>
    <w:p>
      <w:pPr>
        <w:pStyle w:val="Normal"/>
        <w:framePr w:w="12557" w:hAnchor="page" w:vAnchor="page" w:x="1681" w:y="115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securities offered (if the total dollar value of securities offered would not exceed that which was registered) and any deviation</w:t>
      </w:r>
    </w:p>
    <w:p>
      <w:pPr>
        <w:pStyle w:val="Normal"/>
        <w:framePr w:w="12567" w:hAnchor="page" w:vAnchor="page" w:x="1681" w:y="1133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 the information set forth in this Registration Statement. Notwithstanding the foregoing, any increase or decrease in volume of</w:t>
      </w:r>
    </w:p>
    <w:p>
      <w:pPr>
        <w:pStyle w:val="Normal"/>
        <w:framePr w:w="12568" w:hAnchor="page" w:vAnchor="page" w:x="1681" w:y="1109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(or the most recent post-effective amendment thereof) which, individually or in the aggregate, represent a fundamental change</w:t>
      </w:r>
    </w:p>
    <w:p>
      <w:pPr>
        <w:pStyle w:val="Normal"/>
        <w:framePr w:w="11597" w:hAnchor="page" w:vAnchor="page" w:x="2482" w:y="1085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(ii)            To reflect in the prospectus any facts or events arising after the effective date of the Registration Statement</w:t>
      </w:r>
    </w:p>
    <w:p>
      <w:pPr>
        <w:pStyle w:val="Normal"/>
        <w:framePr w:w="8578" w:hAnchor="page" w:vAnchor="page" w:x="2482" w:y="1037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(i)            To include any prospectus required by Section 10(a)(3) of the Securities Act;</w:t>
      </w:r>
    </w:p>
    <w:p>
      <w:pPr>
        <w:pStyle w:val="Normal"/>
        <w:framePr w:w="1267" w:hAnchor="page" w:vAnchor="page" w:x="1081" w:y="989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Statement:</w:t>
      </w:r>
    </w:p>
    <w:p>
      <w:pPr>
        <w:pStyle w:val="Normal"/>
        <w:framePr w:w="12568" w:hAnchor="page" w:vAnchor="page" w:x="1681" w:y="96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(1)            To file, during any period in which offers or sales are being made, a post-effective amendment to this Registration</w:t>
      </w:r>
    </w:p>
    <w:p>
      <w:pPr>
        <w:pStyle w:val="Normal"/>
        <w:framePr w:w="5440" w:hAnchor="page" w:vAnchor="page" w:x="1081" w:y="91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(a)        The undersigned registrant hereby undertakes:</w:t>
      </w:r>
    </w:p>
    <w:p>
      <w:pPr>
        <w:pStyle w:val="Normal"/>
        <w:framePr w:w="2656" w:hAnchor="page" w:vAnchor="page" w:x="280" w:y="868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Item 9.    Undertakings.</w:t>
      </w:r>
    </w:p>
    <w:p>
      <w:pPr>
        <w:pStyle w:val="Normal"/>
        <w:framePr w:w="3426" w:hAnchor="page" w:vAnchor="page" w:x="280" w:y="82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incorporated herein by reference.</w:t>
      </w:r>
    </w:p>
    <w:p>
      <w:pPr>
        <w:pStyle w:val="Normal"/>
        <w:framePr w:w="13284" w:hAnchor="page" w:vAnchor="page" w:x="1081" w:y="79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 list of exhibits included as part of this Registration Statement is set forth in the Index to Exhibits appearing elsewhere herein and is</w:t>
      </w:r>
    </w:p>
    <w:p>
      <w:pPr>
        <w:pStyle w:val="Normal"/>
        <w:framePr w:w="2109" w:hAnchor="page" w:vAnchor="page" w:x="280" w:y="74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Item 8.    Exhibits.</w:t>
      </w:r>
    </w:p>
    <w:p>
      <w:pPr>
        <w:pStyle w:val="Normal"/>
        <w:framePr w:w="1707" w:hAnchor="page" w:vAnchor="page" w:x="1081" w:y="70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Not applicable.</w:t>
      </w:r>
    </w:p>
    <w:p>
      <w:pPr>
        <w:pStyle w:val="Normal"/>
        <w:framePr w:w="5192" w:hAnchor="page" w:vAnchor="page" w:x="280" w:y="65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Item 7.    Exemption from Registration Claimed.</w:t>
      </w:r>
    </w:p>
    <w:p>
      <w:pPr>
        <w:pStyle w:val="Normal"/>
        <w:framePr w:w="6783" w:hAnchor="page" w:vAnchor="page" w:x="280" w:y="60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arising out of the person’s services as a director or executive officer.</w:t>
      </w:r>
    </w:p>
    <w:p>
      <w:pPr>
        <w:pStyle w:val="Normal"/>
        <w:framePr w:w="14245" w:hAnchor="page" w:vAnchor="page" w:x="280" w:y="58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amounts incurred by the indemnitee in any action or proceeding, including any action or proceeding by the Company or in the Company’s right,</w:t>
      </w:r>
    </w:p>
    <w:p>
      <w:pPr>
        <w:pStyle w:val="Normal"/>
        <w:framePr w:w="14239" w:hAnchor="page" w:vAnchor="page" w:x="280" w:y="55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 the fullest extent permitted by applicable law, including indemnification of expenses such as attorneys’ fees, judgments, fines and settlement</w:t>
      </w:r>
    </w:p>
    <w:p>
      <w:pPr>
        <w:pStyle w:val="Normal"/>
        <w:framePr w:w="14254" w:hAnchor="page" w:vAnchor="page" w:x="280" w:y="532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Company’s directors and executive officers. These agreements, among other things, require FMC Technologies, Inc. to indemnify an indemnitee</w:t>
      </w:r>
    </w:p>
    <w:p>
      <w:pPr>
        <w:pStyle w:val="Normal"/>
        <w:framePr w:w="13278" w:hAnchor="page" w:vAnchor="page" w:x="1081" w:y="50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  addition,  the  Company’s  subsidiary,  FMC  Technologies,  Inc.,  has  entered  into  an  indemnification  agreement  with  each  of  the</w:t>
      </w:r>
    </w:p>
    <w:p>
      <w:pPr>
        <w:pStyle w:val="Normal"/>
        <w:framePr w:w="12598" w:hAnchor="page" w:vAnchor="page" w:x="280" w:y="46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exercise, any of such person’s powers, duties or responsibilities as a director or officer of the Company or any of its subsidiaries.</w:t>
      </w:r>
    </w:p>
    <w:p>
      <w:pPr>
        <w:pStyle w:val="Normal"/>
        <w:framePr w:w="14256" w:hAnchor="page" w:vAnchor="page" w:x="280" w:y="43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expenses incurred by such director or officer in connection with the actual or purported exercise of, or failure to exercise or alleged failure to</w:t>
      </w:r>
    </w:p>
    <w:p>
      <w:pPr>
        <w:pStyle w:val="Normal"/>
        <w:framePr w:w="14256" w:hAnchor="page" w:vAnchor="page" w:x="280" w:y="41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allowed  under  applicable  law.  These  agreements  indemnify  these  individuals  against  certain  costs,  charges,  losses,  liabilities,  damages  and</w:t>
      </w:r>
    </w:p>
    <w:p>
      <w:pPr>
        <w:pStyle w:val="Normal"/>
        <w:framePr w:w="13285" w:hAnchor="page" w:vAnchor="page" w:x="1081" w:y="38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Company is also party to deeds of indemnity with its directors and executive officers to indemnify them to the fullest extent</w:t>
      </w:r>
    </w:p>
    <w:p>
      <w:pPr>
        <w:pStyle w:val="Normal"/>
        <w:framePr w:w="12184" w:hAnchor="page" w:vAnchor="page" w:x="280" w:y="34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comprising negligence, default, breach of duty, breach of trust or otherwise, in relation to the Company or the relevant body.</w:t>
      </w:r>
    </w:p>
    <w:p>
      <w:pPr>
        <w:pStyle w:val="Normal"/>
        <w:framePr w:w="14252" w:hAnchor="page" w:vAnchor="page" w:x="280" w:y="316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her duties or in the exercise or purported exercise of his or her powers or otherwise in relation to his or her duties, powers or offices, whether</w:t>
      </w:r>
    </w:p>
    <w:p>
      <w:pPr>
        <w:pStyle w:val="Normal"/>
        <w:framePr w:w="14253" w:hAnchor="page" w:vAnchor="page" w:x="280" w:y="29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employee may incur, whether in connection with any proven or alleged act or omission in the actual or purported execution or discharge of his or</w:t>
      </w:r>
    </w:p>
    <w:p>
      <w:pPr>
        <w:pStyle w:val="Normal"/>
        <w:framePr w:w="14249" w:hAnchor="page" w:vAnchor="page" w:x="280" w:y="26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way allied or associated. This includes, without limitation, insurance against any loss or liability or any expenditure such director, officer or</w:t>
      </w:r>
    </w:p>
    <w:p>
      <w:pPr>
        <w:pStyle w:val="Normal"/>
        <w:framePr w:w="14240" w:hAnchor="page" w:vAnchor="page" w:x="280" w:y="24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subsidiary undertaking has or had any interest or with which the Company or such holding company or subsidiary undertaking is or was in any</w:t>
      </w:r>
    </w:p>
    <w:p>
      <w:pPr>
        <w:pStyle w:val="Normal"/>
        <w:framePr w:w="14239" w:hAnchor="page" w:vAnchor="page" w:x="280" w:y="22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which  is  or  was  the  holding  company  or  subsidiary  undertaking  of  the  Company,  or  in  which  the  Company  or  such  holding  company  or</w:t>
      </w:r>
    </w:p>
    <w:p>
      <w:pPr>
        <w:pStyle w:val="Normal"/>
        <w:framePr w:w="14244" w:hAnchor="page" w:vAnchor="page" w:x="280" w:y="19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maintain insurance for or for the benefit of any person who is or was a director, officer or employee of the Company, or any body corporate</w:t>
      </w:r>
    </w:p>
    <w:p>
      <w:pPr>
        <w:pStyle w:val="Normal"/>
        <w:framePr w:w="13290" w:hAnchor="page" w:vAnchor="page" w:x="1081" w:y="17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articles of association of the Company also provide that, subject to the U.K. Companies Act 2006, the Company may purchase and</w:t>
      </w:r>
    </w:p>
    <w:p>
      <w:pPr>
        <w:pStyle w:val="Normal"/>
        <w:framePr w:w="4620" w:hAnchor="page" w:vAnchor="page" w:x="280" w:y="12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as trustee of an occupational pension scheme.</w:t>
      </w:r>
    </w:p>
    <w:p>
      <w:pPr>
        <w:pStyle w:val="Normal"/>
        <w:framePr w:w="14240" w:hAnchor="page" w:vAnchor="page" w:x="280" w:y="10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occupational pension scheme, against any loss, cost, charge or liability incurred by him as a director in connection with the company’s activities</w:t>
      </w:r>
    </w:p>
    <w:p>
      <w:pPr>
        <w:pStyle w:val="Normal"/>
        <w:framePr w:w="14256" w:hAnchor="page" w:vAnchor="page" w:x="280" w:y="76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breach of duty or breach of trust by him or otherwise; and (ii) any person who is or was a director of an associated company that is a trustee of an</w:t>
      </w:r>
    </w:p>
    <w:p>
      <w:pPr>
        <w:pStyle w:val="Normal"/>
        <w:framePr w:w="14240" w:hAnchor="page" w:vAnchor="page" w:x="280" w:y="5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 the actual or purported execution and/or discharge of his duties or in relation to them whether in connection with any negligence, default,</w:t>
      </w:r>
    </w:p>
    <w:p>
      <w:pPr>
        <w:pStyle w:val="Normal"/>
        <w:framePr w:w="14256" w:hAnchor="page" w:vAnchor="page" w:x="280" w:y="2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person who is or was a director of the Company or any associated company against any loss, cost, charge or liability incurred by him as a director</w:t>
      </w:r>
    </w:p>
    <w:p>
      <w:pPr>
        <w:pStyle w:val="Normal"/>
        <w:framePr w:w="13282" w:hAnchor="page" w:vAnchor="page" w:x="1081" w:y="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articles of association of the Company provide that, subject to the U.K. Companies Act 2006, the Company may indemnify (i) any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7pt;margin-top:1pt;z-index:-1677709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pt;margin-top:659.3pt;z-index:-16777088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</w:p>
    <w:p>
      <w:pPr>
        <w:pStyle w:val="Normal"/>
        <w:framePr w:w="7788" w:hAnchor="page" w:vAnchor="page" w:x="280" w:y="67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Securities Act and will be governed by the final adjudication of such issue.</w:t>
      </w:r>
    </w:p>
    <w:p>
      <w:pPr>
        <w:pStyle w:val="Normal"/>
        <w:framePr w:w="14252" w:hAnchor="page" w:vAnchor="page" w:x="280" w:y="65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precedent, submit to a court of appropriate jurisdiction the question whether such indemnification by it is against public policy as expressed in</w:t>
      </w:r>
    </w:p>
    <w:p>
      <w:pPr>
        <w:pStyle w:val="Normal"/>
        <w:framePr w:w="14242" w:hAnchor="page" w:vAnchor="page" w:x="280" w:y="62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connection with the securities being registered, the registrant will, unless in the opinion of its counsel the matter has been settled by controlling</w:t>
      </w:r>
    </w:p>
    <w:p>
      <w:pPr>
        <w:pStyle w:val="Normal"/>
        <w:framePr w:w="14253" w:hAnchor="page" w:vAnchor="page" w:x="280" w:y="60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person of the registrant in the successful defense of any action, suit or proceeding) is asserted by such director, officer or controlling person in</w:t>
      </w:r>
    </w:p>
    <w:p>
      <w:pPr>
        <w:pStyle w:val="Normal"/>
        <w:framePr w:w="14239" w:hAnchor="page" w:vAnchor="page" w:x="280" w:y="58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indemnification against such liabilities (other than the payment by the registrant of expenses incurred or paid by a director, officer or controlling</w:t>
      </w:r>
    </w:p>
    <w:p>
      <w:pPr>
        <w:pStyle w:val="Normal"/>
        <w:framePr w:w="14247" w:hAnchor="page" w:vAnchor="page" w:x="280" w:y="55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such indemnification is against public policy as expressed in the Securities Act and is, therefore, unenforceable. In the event that a claim for</w:t>
      </w:r>
    </w:p>
    <w:p>
      <w:pPr>
        <w:pStyle w:val="Normal"/>
        <w:framePr w:w="14249" w:hAnchor="page" w:vAnchor="page" w:x="280" w:y="532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persons of the registrant pursuant to the foregoing provisions, or otherwise, the registrant has been advised that in the opinion of the Commission</w:t>
      </w:r>
    </w:p>
    <w:p>
      <w:pPr>
        <w:pStyle w:val="Normal"/>
        <w:framePr w:w="13289" w:hAnchor="page" w:vAnchor="page" w:x="1081" w:y="50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(h)      Insofar as indemnification for liabilities arising under the Securities Act may be permitted to directors, officers and controlling</w:t>
      </w:r>
    </w:p>
    <w:p>
      <w:pPr>
        <w:pStyle w:val="Normal"/>
        <w:framePr w:w="4276" w:hAnchor="page" w:vAnchor="page" w:x="280" w:y="46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to be the initial 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20"/>
          <w:szCs w:val="20"/>
        </w:rPr>
        <w:t>bona fide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offering thereof.</w:t>
      </w:r>
    </w:p>
    <w:p>
      <w:pPr>
        <w:pStyle w:val="Normal"/>
        <w:framePr w:w="14244" w:hAnchor="page" w:vAnchor="page" w:x="280" w:y="43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deemed to be a new registration statement relating to the securities offered herein, and the offering of such securities at that time shall be deemed</w:t>
      </w:r>
    </w:p>
    <w:p>
      <w:pPr>
        <w:pStyle w:val="Normal"/>
        <w:framePr w:w="14253" w:hAnchor="page" w:vAnchor="page" w:x="280" w:y="41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plan’s annual report pursuant to Section 15(d) of the Exchange Act) that is incorporated by reference in the Registration Statement shall be</w:t>
      </w:r>
    </w:p>
    <w:p>
      <w:pPr>
        <w:pStyle w:val="Normal"/>
        <w:framePr w:w="14247" w:hAnchor="page" w:vAnchor="page" w:x="280" w:y="38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of the registrant’s annual report pursuant to Section 13(a) or 15(d) of the Exchange Act (and, where applicable, each filing of an employee benefit</w:t>
      </w:r>
    </w:p>
    <w:p>
      <w:pPr>
        <w:pStyle w:val="Normal"/>
        <w:framePr w:w="13286" w:hAnchor="page" w:vAnchor="page" w:x="1081" w:y="36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(b)       The undersigned registrant hereby undertakes that, for purposes of determining any liability under the Securities Act, each filing</w:t>
      </w:r>
    </w:p>
    <w:p>
      <w:pPr>
        <w:pStyle w:val="Normal"/>
        <w:framePr w:w="4863" w:hAnchor="page" w:vAnchor="page" w:x="1081" w:y="316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remain unsold at the termination of the offering.</w:t>
      </w:r>
    </w:p>
    <w:p>
      <w:pPr>
        <w:pStyle w:val="Normal"/>
        <w:framePr w:w="12566" w:hAnchor="page" w:vAnchor="page" w:x="1681" w:y="29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(3)           To remove from registration by means of a post-effective amendment any of the securities being registered which</w:t>
      </w:r>
    </w:p>
    <w:p>
      <w:pPr>
        <w:pStyle w:val="Normal"/>
        <w:framePr w:w="5883" w:hAnchor="page" w:vAnchor="page" w:x="1081" w:y="24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shall be deemed to be the initial 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20"/>
          <w:szCs w:val="20"/>
        </w:rPr>
        <w:t xml:space="preserve">bona fide 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offering thereof.</w:t>
      </w:r>
    </w:p>
    <w:p>
      <w:pPr>
        <w:pStyle w:val="Normal"/>
        <w:framePr w:w="13279" w:hAnchor="page" w:vAnchor="page" w:x="1081" w:y="22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be deemed to be a new registration statement relating to the securities offered therein, and the offering of such securities at that time</w:t>
      </w:r>
    </w:p>
    <w:p>
      <w:pPr>
        <w:pStyle w:val="Normal"/>
        <w:framePr w:w="12565" w:hAnchor="page" w:vAnchor="page" w:x="1681" w:y="19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(2)          That, for the purpose of determining any liability under the Securities Act, each such post-effective amendment shall</w:t>
      </w:r>
    </w:p>
    <w:p>
      <w:pPr>
        <w:pStyle w:val="Normal"/>
        <w:framePr w:w="1260" w:hAnchor="page" w:vAnchor="page" w:x="280" w:y="148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Statement.</w:t>
      </w:r>
    </w:p>
    <w:p>
      <w:pPr>
        <w:pStyle w:val="Normal"/>
        <w:framePr w:w="14249" w:hAnchor="page" w:vAnchor="page" w:x="280" w:y="12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Commission by the registrant pursuant to Section 13 or Section 15(d) of the Exchange Act that are incorporated by reference in the Registration</w:t>
      </w:r>
    </w:p>
    <w:p>
      <w:pPr>
        <w:pStyle w:val="Normal"/>
        <w:framePr w:w="14246" w:hAnchor="page" w:vAnchor="page" w:x="280" w:y="10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information required to be included in a post-effective amendment by those paragraphs is contained in reports filed with or furnished to the</w:t>
      </w:r>
    </w:p>
    <w:p>
      <w:pPr>
        <w:pStyle w:val="Normal"/>
        <w:framePr w:w="13293" w:hAnchor="page" w:vAnchor="page" w:x="1081" w:y="76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20"/>
          <w:szCs w:val="20"/>
        </w:rPr>
        <w:t>provided, however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, that paragraphs (a)(1)(i) and (a)(1)(ii) of this section do not apply if the registration statement is on Form S–8, and</w:t>
      </w:r>
    </w:p>
    <w:p>
      <w:pPr>
        <w:pStyle w:val="Normal"/>
        <w:framePr w:w="9548" w:hAnchor="page" w:vAnchor="page" w:x="1681" w:y="28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Registration Statement or any material change to such information in the Registration Statement;</w:t>
      </w:r>
    </w:p>
    <w:p>
      <w:pPr>
        <w:pStyle w:val="Normal"/>
        <w:framePr w:w="11596" w:hAnchor="page" w:vAnchor="page" w:x="2482" w:y="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(iii)            To include any material information with respect to the plan of distribution not previously disclosed in the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7pt;margin-top:1pt;z-index:-1677708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pt;margin-top:371.05pt;z-index:-1677708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</w:p>
    <w:p>
      <w:pPr>
        <w:pStyle w:val="Normal"/>
        <w:framePr w:w="2712" w:hAnchor="page" w:vAnchor="page" w:x="5090" w:y="727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[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20"/>
          <w:szCs w:val="20"/>
        </w:rPr>
        <w:t>Signature Pages Follow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]</w:t>
      </w:r>
    </w:p>
    <w:p>
      <w:pPr>
        <w:pStyle w:val="Normal"/>
        <w:framePr w:w="5194" w:hAnchor="page" w:vAnchor="page" w:x="280" w:y="679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persons in the capacities and on the dates indicated.</w:t>
      </w:r>
    </w:p>
    <w:p>
      <w:pPr>
        <w:pStyle w:val="Normal"/>
        <w:framePr w:w="13292" w:hAnchor="page" w:vAnchor="page" w:x="1081" w:y="655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Pursuant to the requirements of the Securities Act of 1933, as amended, this registration statement has been signed by the following</w:t>
      </w:r>
    </w:p>
    <w:p>
      <w:pPr>
        <w:pStyle w:val="Normal"/>
        <w:framePr w:w="9249" w:hAnchor="page" w:vAnchor="page" w:x="280" w:y="607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agents, or their substitute or substitutes, may lawfully do or cause to be done by virtue hereof.</w:t>
      </w:r>
    </w:p>
    <w:p>
      <w:pPr>
        <w:pStyle w:val="Normal"/>
        <w:framePr w:w="14244" w:hAnchor="page" w:vAnchor="page" w:x="280" w:y="583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every act and thing requisite and necessary to be done in furtherance thereof, hereby ratifying and confirming all that such attorneys-in-fact and</w:t>
      </w:r>
    </w:p>
    <w:p>
      <w:pPr>
        <w:pStyle w:val="Normal"/>
        <w:framePr w:w="13286" w:hAnchor="page" w:vAnchor="page" w:x="1081" w:y="559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undersigned also grants to said attorneys-in-fact and agents, and each of them, full power and authority to do and perform each and</w:t>
      </w:r>
    </w:p>
    <w:p>
      <w:pPr>
        <w:pStyle w:val="Normal"/>
        <w:framePr w:w="2928" w:hAnchor="page" w:vAnchor="page" w:x="280" w:y="511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and Exchange Commission.</w:t>
      </w:r>
    </w:p>
    <w:p>
      <w:pPr>
        <w:pStyle w:val="Normal"/>
        <w:framePr w:w="14254" w:hAnchor="page" w:vAnchor="page" w:x="280" w:y="487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plc 2022 Incentive Award Plan, and to file the same, with all exhibits thereto and other documents in connection therewith, with the Securities</w:t>
      </w:r>
    </w:p>
    <w:p>
      <w:pPr>
        <w:pStyle w:val="Normal"/>
        <w:framePr w:w="14253" w:hAnchor="page" w:vAnchor="page" w:x="280" w:y="463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connection with the registration under the Securities Act of 1933, as amended, of ordinary shares of TechnipFMC plc pursuant to TechnipFMC</w:t>
      </w:r>
    </w:p>
    <w:p>
      <w:pPr>
        <w:pStyle w:val="Normal"/>
        <w:framePr w:w="14252" w:hAnchor="page" w:vAnchor="page" w:x="280" w:y="439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name to TechnipFMC plc’s Registration Statements on Form S-8 and any and all amendments, including post-effective amendments thereto, in</w:t>
      </w:r>
    </w:p>
    <w:p>
      <w:pPr>
        <w:pStyle w:val="Normal"/>
        <w:framePr w:w="14240" w:hAnchor="page" w:vAnchor="page" w:x="280" w:y="415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substitution, for the undersigned and in the undersigned’s name, place and stead, in any and all capacities, to sign and affix the undersigned’s</w:t>
      </w:r>
    </w:p>
    <w:p>
      <w:pPr>
        <w:pStyle w:val="Normal"/>
        <w:framePr w:w="14246" w:hAnchor="page" w:vAnchor="page" w:x="280" w:y="391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of them (with full power to each of them to act alone), as the undersigned’s true and lawful attorneys-in-fact and agents, with full power of</w:t>
      </w:r>
    </w:p>
    <w:p>
      <w:pPr>
        <w:pStyle w:val="Normal"/>
        <w:framePr w:w="13285" w:hAnchor="page" w:vAnchor="page" w:x="1081" w:y="367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undersigned whose signature appears below constitutes and appoints Alf Melin, Kristina Doroghazi and Cristina Aalders, and each</w:t>
      </w:r>
    </w:p>
    <w:p>
      <w:pPr>
        <w:pStyle w:val="Normal"/>
        <w:framePr w:w="2939" w:hAnchor="page" w:vAnchor="page" w:x="4995" w:y="319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POWER OF ATTORNEY</w:t>
      </w:r>
    </w:p>
    <w:p>
      <w:pPr>
        <w:pStyle w:val="Normal"/>
        <w:framePr w:w="5580" w:hAnchor="page" w:vAnchor="page" w:x="6480" w:y="271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Title: Executive Vice President, Chief Financial Officer</w:t>
      </w:r>
    </w:p>
    <w:p>
      <w:pPr>
        <w:pStyle w:val="Normal"/>
        <w:framePr w:w="1894" w:hAnchor="page" w:vAnchor="page" w:x="6480" w:y="247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Name: Alf Melin</w:t>
      </w:r>
    </w:p>
    <w:p>
      <w:pPr>
        <w:pStyle w:val="Normal"/>
        <w:framePr w:w="1895" w:hAnchor="page" w:vAnchor="page" w:x="6135" w:y="22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By: /s/ Alf Melin</w:t>
      </w:r>
    </w:p>
    <w:p>
      <w:pPr>
        <w:pStyle w:val="Normal"/>
        <w:framePr w:w="1387" w:hAnchor="page" w:vAnchor="page" w:x="6480" w:y="17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(Registrant)</w:t>
      </w:r>
    </w:p>
    <w:p>
      <w:pPr>
        <w:pStyle w:val="Normal"/>
        <w:framePr w:w="1870" w:hAnchor="page" w:vAnchor="page" w:x="6480" w:y="148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TechnipFMC plc</w:t>
      </w:r>
    </w:p>
    <w:p>
      <w:pPr>
        <w:pStyle w:val="Normal"/>
        <w:framePr w:w="9743" w:hAnchor="page" w:vAnchor="page" w:x="280" w:y="10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thereunto duly authorized, in the city of Houston, State of Texas on this 26th day of October, 2023.</w:t>
      </w:r>
    </w:p>
    <w:p>
      <w:pPr>
        <w:pStyle w:val="Normal"/>
        <w:framePr w:w="14246" w:hAnchor="page" w:vAnchor="page" w:x="280" w:y="76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all of the requirements for filing on Form S-8 and has duly caused this registration statement to be signed on its behalf by the undersigned,</w:t>
      </w:r>
    </w:p>
    <w:p>
      <w:pPr>
        <w:pStyle w:val="Normal"/>
        <w:framePr w:w="13380" w:hAnchor="page" w:vAnchor="page" w:x="1001" w:y="5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Pursuant to the requirements of the Securities Act of 1933, the registrant certifies that it has reasonable grounds to believe that it meets</w:t>
      </w:r>
    </w:p>
    <w:p>
      <w:pPr>
        <w:pStyle w:val="Normal"/>
        <w:framePr w:w="1783" w:hAnchor="page" w:vAnchor="page" w:x="5477" w:y="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SIGNATURES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6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7pt;margin-top:1pt;z-index:-1677707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323pt;margin-top:121.1pt;z-index:-16777072;width:27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pt;margin-top:396.6pt;z-index:-16777068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</w:p>
    <w:p>
      <w:pPr>
        <w:pStyle w:val="Normal"/>
        <w:framePr w:w="1967" w:hAnchor="page" w:vAnchor="page" w:x="280" w:y="909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Sophie Zurquiyah</w:t>
      </w:r>
    </w:p>
    <w:p>
      <w:pPr>
        <w:pStyle w:val="Normal"/>
        <w:framePr w:w="2254" w:hAnchor="page" w:vAnchor="page" w:x="280" w:y="88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/s/ Sophie Zurquiyah</w:t>
      </w:r>
    </w:p>
    <w:p>
      <w:pPr>
        <w:pStyle w:val="Normal"/>
        <w:framePr w:w="1040" w:hAnchor="page" w:vAnchor="page" w:x="4499" w:y="88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Director</w:t>
      </w:r>
    </w:p>
    <w:p>
      <w:pPr>
        <w:pStyle w:val="Normal"/>
        <w:framePr w:w="1914" w:hAnchor="page" w:vAnchor="page" w:x="9858" w:y="88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October 26, 2023</w:t>
      </w:r>
    </w:p>
    <w:p>
      <w:pPr>
        <w:pStyle w:val="Normal"/>
        <w:framePr w:w="1730" w:hAnchor="page" w:vAnchor="page" w:x="280" w:y="83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John Yearwood</w:t>
      </w:r>
    </w:p>
    <w:p>
      <w:pPr>
        <w:pStyle w:val="Normal"/>
        <w:framePr w:w="2017" w:hAnchor="page" w:vAnchor="page" w:x="280" w:y="807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/s/ John Yearwood</w:t>
      </w:r>
    </w:p>
    <w:p>
      <w:pPr>
        <w:pStyle w:val="Normal"/>
        <w:framePr w:w="1040" w:hAnchor="page" w:vAnchor="page" w:x="4499" w:y="807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Director</w:t>
      </w:r>
    </w:p>
    <w:p>
      <w:pPr>
        <w:pStyle w:val="Normal"/>
        <w:framePr w:w="1914" w:hAnchor="page" w:vAnchor="page" w:x="9858" w:y="807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October 26, 2023</w:t>
      </w:r>
    </w:p>
    <w:p>
      <w:pPr>
        <w:pStyle w:val="Normal"/>
        <w:framePr w:w="1727" w:hAnchor="page" w:vAnchor="page" w:x="280" w:y="759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Kay G. Priestly</w:t>
      </w:r>
    </w:p>
    <w:p>
      <w:pPr>
        <w:pStyle w:val="Normal"/>
        <w:framePr w:w="2014" w:hAnchor="page" w:vAnchor="page" w:x="280" w:y="73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/s/ Kay G. Priestly</w:t>
      </w:r>
    </w:p>
    <w:p>
      <w:pPr>
        <w:pStyle w:val="Normal"/>
        <w:framePr w:w="1040" w:hAnchor="page" w:vAnchor="page" w:x="4499" w:y="73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Director</w:t>
      </w:r>
    </w:p>
    <w:p>
      <w:pPr>
        <w:pStyle w:val="Normal"/>
        <w:framePr w:w="1914" w:hAnchor="page" w:vAnchor="page" w:x="9858" w:y="73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October 26, 2023</w:t>
      </w:r>
    </w:p>
    <w:p>
      <w:pPr>
        <w:pStyle w:val="Normal"/>
        <w:framePr w:w="1976" w:hAnchor="page" w:vAnchor="page" w:x="280" w:y="68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Margareth Øvrum</w:t>
      </w:r>
    </w:p>
    <w:p>
      <w:pPr>
        <w:pStyle w:val="Normal"/>
        <w:framePr w:w="2263" w:hAnchor="page" w:vAnchor="page" w:x="280" w:y="657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/s/ Margareth Øvrum</w:t>
      </w:r>
    </w:p>
    <w:p>
      <w:pPr>
        <w:pStyle w:val="Normal"/>
        <w:framePr w:w="1040" w:hAnchor="page" w:vAnchor="page" w:x="4499" w:y="657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Director</w:t>
      </w:r>
    </w:p>
    <w:p>
      <w:pPr>
        <w:pStyle w:val="Normal"/>
        <w:framePr w:w="1914" w:hAnchor="page" w:vAnchor="page" w:x="9858" w:y="657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October 26, 2023</w:t>
      </w:r>
    </w:p>
    <w:p>
      <w:pPr>
        <w:pStyle w:val="Normal"/>
        <w:framePr w:w="1567" w:hAnchor="page" w:vAnchor="page" w:x="280" w:y="609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John O’Leary</w:t>
      </w:r>
    </w:p>
    <w:p>
      <w:pPr>
        <w:pStyle w:val="Normal"/>
        <w:framePr w:w="1854" w:hAnchor="page" w:vAnchor="page" w:x="280" w:y="58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/s/ John O’Leary</w:t>
      </w:r>
    </w:p>
    <w:p>
      <w:pPr>
        <w:pStyle w:val="Normal"/>
        <w:framePr w:w="1040" w:hAnchor="page" w:vAnchor="page" w:x="4499" w:y="58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Director</w:t>
      </w:r>
    </w:p>
    <w:p>
      <w:pPr>
        <w:pStyle w:val="Normal"/>
        <w:framePr w:w="1914" w:hAnchor="page" w:vAnchor="page" w:x="9858" w:y="58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October 26, 2023</w:t>
      </w:r>
    </w:p>
    <w:p>
      <w:pPr>
        <w:pStyle w:val="Normal"/>
        <w:framePr w:w="1781" w:hAnchor="page" w:vAnchor="page" w:x="280" w:y="534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Robert G. Gwin</w:t>
      </w:r>
    </w:p>
    <w:p>
      <w:pPr>
        <w:pStyle w:val="Normal"/>
        <w:framePr w:w="2067" w:hAnchor="page" w:vAnchor="page" w:x="280" w:y="50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/s/ Robert G. Gwin</w:t>
      </w:r>
    </w:p>
    <w:p>
      <w:pPr>
        <w:pStyle w:val="Normal"/>
        <w:framePr w:w="1040" w:hAnchor="page" w:vAnchor="page" w:x="4499" w:y="50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Director</w:t>
      </w:r>
    </w:p>
    <w:p>
      <w:pPr>
        <w:pStyle w:val="Normal"/>
        <w:framePr w:w="1914" w:hAnchor="page" w:vAnchor="page" w:x="9858" w:y="50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October 26, 2023</w:t>
      </w:r>
    </w:p>
    <w:p>
      <w:pPr>
        <w:pStyle w:val="Normal"/>
        <w:framePr w:w="1754" w:hAnchor="page" w:vAnchor="page" w:x="280" w:y="459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Claire S. Farley</w:t>
      </w:r>
    </w:p>
    <w:p>
      <w:pPr>
        <w:pStyle w:val="Normal"/>
        <w:framePr w:w="2041" w:hAnchor="page" w:vAnchor="page" w:x="280" w:y="432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/s/ Claire S. Farley</w:t>
      </w:r>
    </w:p>
    <w:p>
      <w:pPr>
        <w:pStyle w:val="Normal"/>
        <w:framePr w:w="1040" w:hAnchor="page" w:vAnchor="page" w:x="4499" w:y="432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Director</w:t>
      </w:r>
    </w:p>
    <w:p>
      <w:pPr>
        <w:pStyle w:val="Normal"/>
        <w:framePr w:w="1914" w:hAnchor="page" w:vAnchor="page" w:x="9858" w:y="432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October 26, 2023</w:t>
      </w:r>
    </w:p>
    <w:p>
      <w:pPr>
        <w:pStyle w:val="Normal"/>
        <w:framePr w:w="2754" w:hAnchor="page" w:vAnchor="page" w:x="280" w:y="384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Eleazar de Carvalho Filho</w:t>
      </w:r>
    </w:p>
    <w:p>
      <w:pPr>
        <w:pStyle w:val="Normal"/>
        <w:framePr w:w="3040" w:hAnchor="page" w:vAnchor="page" w:x="280" w:y="357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/s/ Eleazar de Carvalho Filho</w:t>
      </w:r>
    </w:p>
    <w:p>
      <w:pPr>
        <w:pStyle w:val="Normal"/>
        <w:framePr w:w="1040" w:hAnchor="page" w:vAnchor="page" w:x="4499" w:y="357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Director</w:t>
      </w:r>
    </w:p>
    <w:p>
      <w:pPr>
        <w:pStyle w:val="Normal"/>
        <w:framePr w:w="1914" w:hAnchor="page" w:vAnchor="page" w:x="9858" w:y="357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October 26, 2023</w:t>
      </w:r>
    </w:p>
    <w:p>
      <w:pPr>
        <w:pStyle w:val="Normal"/>
        <w:framePr w:w="1807" w:hAnchor="page" w:vAnchor="page" w:x="280" w:y="308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Cristina Aalders</w:t>
      </w:r>
    </w:p>
    <w:p>
      <w:pPr>
        <w:pStyle w:val="Normal"/>
        <w:framePr w:w="4054" w:hAnchor="page" w:vAnchor="page" w:x="4499" w:y="305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(Authorized Representative in the U.S.)</w:t>
      </w:r>
    </w:p>
    <w:p>
      <w:pPr>
        <w:pStyle w:val="Normal"/>
        <w:framePr w:w="2094" w:hAnchor="page" w:vAnchor="page" w:x="280" w:y="281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/s/ Cristina Aalders</w:t>
      </w:r>
    </w:p>
    <w:p>
      <w:pPr>
        <w:pStyle w:val="Normal"/>
        <w:framePr w:w="6085" w:hAnchor="page" w:vAnchor="page" w:x="4499" w:y="281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Executive Vice President, Chief Legal Officer, and Secretary</w:t>
      </w:r>
    </w:p>
    <w:p>
      <w:pPr>
        <w:pStyle w:val="Normal"/>
        <w:framePr w:w="1914" w:hAnchor="page" w:vAnchor="page" w:x="9858" w:y="281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October 26, 2023</w:t>
      </w:r>
    </w:p>
    <w:p>
      <w:pPr>
        <w:pStyle w:val="Normal"/>
        <w:framePr w:w="2194" w:hAnchor="page" w:vAnchor="page" w:x="280" w:y="233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Krisztina Doroghazi</w:t>
      </w:r>
    </w:p>
    <w:p>
      <w:pPr>
        <w:pStyle w:val="Normal"/>
        <w:framePr w:w="3196" w:hAnchor="page" w:vAnchor="page" w:x="4499" w:y="23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(Principal Accounting Officer)</w:t>
      </w:r>
    </w:p>
    <w:p>
      <w:pPr>
        <w:pStyle w:val="Normal"/>
        <w:framePr w:w="2480" w:hAnchor="page" w:vAnchor="page" w:x="280" w:y="20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/s/ Krisztina Doroghazi</w:t>
      </w:r>
    </w:p>
    <w:p>
      <w:pPr>
        <w:pStyle w:val="Normal"/>
        <w:framePr w:w="6356" w:hAnchor="page" w:vAnchor="page" w:x="4499" w:y="20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Senior Vice President, Controller and Chief Accounting Officer</w:t>
      </w:r>
    </w:p>
    <w:p>
      <w:pPr>
        <w:pStyle w:val="Normal"/>
        <w:framePr w:w="1914" w:hAnchor="page" w:vAnchor="page" w:x="9858" w:y="20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October 26, 2023</w:t>
      </w:r>
    </w:p>
    <w:p>
      <w:pPr>
        <w:pStyle w:val="Normal"/>
        <w:framePr w:w="1194" w:hAnchor="page" w:vAnchor="page" w:x="280" w:y="15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Alf Melin</w:t>
      </w:r>
    </w:p>
    <w:p>
      <w:pPr>
        <w:pStyle w:val="Normal"/>
        <w:framePr w:w="2969" w:hAnchor="page" w:vAnchor="page" w:x="4499" w:y="155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(Principal Financial Officer)</w:t>
      </w:r>
    </w:p>
    <w:p>
      <w:pPr>
        <w:pStyle w:val="Normal"/>
        <w:framePr w:w="1481" w:hAnchor="page" w:vAnchor="page" w:x="280" w:y="131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/s/ Alf Melin</w:t>
      </w:r>
    </w:p>
    <w:p>
      <w:pPr>
        <w:pStyle w:val="Normal"/>
        <w:framePr w:w="5008" w:hAnchor="page" w:vAnchor="page" w:x="4499" w:y="131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Executive Vice President, Chief Financial Officer</w:t>
      </w:r>
    </w:p>
    <w:p>
      <w:pPr>
        <w:pStyle w:val="Normal"/>
        <w:framePr w:w="1914" w:hAnchor="page" w:vAnchor="page" w:x="9858" w:y="131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October 26, 2023</w:t>
      </w:r>
    </w:p>
    <w:p>
      <w:pPr>
        <w:pStyle w:val="Normal"/>
        <w:framePr w:w="2274" w:hAnchor="page" w:vAnchor="page" w:x="280" w:y="83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Douglas J. Pferdehirt</w:t>
      </w:r>
    </w:p>
    <w:p>
      <w:pPr>
        <w:pStyle w:val="Normal"/>
        <w:framePr w:w="3036" w:hAnchor="page" w:vAnchor="page" w:x="4499" w:y="8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(Principal Executive Officer)</w:t>
      </w:r>
    </w:p>
    <w:p>
      <w:pPr>
        <w:pStyle w:val="Normal"/>
        <w:framePr w:w="2561" w:hAnchor="page" w:vAnchor="page" w:x="280" w:y="5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/s/ Douglas J. Pferdehirt</w:t>
      </w:r>
    </w:p>
    <w:p>
      <w:pPr>
        <w:pStyle w:val="Normal"/>
        <w:framePr w:w="3809" w:hAnchor="page" w:vAnchor="page" w:x="4499" w:y="5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Director and Chief Executive Officer</w:t>
      </w:r>
    </w:p>
    <w:p>
      <w:pPr>
        <w:pStyle w:val="Normal"/>
        <w:framePr w:w="1914" w:hAnchor="page" w:vAnchor="page" w:x="9858" w:y="5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October 26, 2023</w:t>
      </w:r>
    </w:p>
    <w:p>
      <w:pPr>
        <w:pStyle w:val="Normal"/>
        <w:framePr w:w="1160" w:hAnchor="page" w:vAnchor="page" w:x="1946" w:y="5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Signature</w:t>
      </w:r>
    </w:p>
    <w:p>
      <w:pPr>
        <w:pStyle w:val="Normal"/>
        <w:framePr w:w="685" w:hAnchor="page" w:vAnchor="page" w:x="6941" w:y="5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Title</w:t>
      </w:r>
    </w:p>
    <w:p>
      <w:pPr>
        <w:pStyle w:val="Normal"/>
        <w:framePr w:w="693" w:hAnchor="page" w:vAnchor="page" w:x="10720" w:y="5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Date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7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7pt;margin-top:1pt;z-index:-1677706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3pt;margin-top:452.15pt;z-index:-16777060;width:206.9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13pt;margin-top:414.6pt;z-index:-16777056;width:206.9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3pt;margin-top:377.05pt;z-index:-16777052;width:206.9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3pt;margin-top:339.55pt;z-index:-16777048;width:206.9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3pt;margin-top:302pt;z-index:-16777044;width:206.9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13pt;margin-top:264.45pt;z-index:-16777040;width:206.9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3pt;margin-top:226.95pt;z-index:-16777036;width:206.9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3pt;margin-top:189.4pt;z-index:-16777032;width:206.9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3pt;margin-top:151.9pt;z-index:-16777028;width:206.9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13pt;margin-top:114.35pt;z-index:-16777024;width:206.9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3pt;margin-top:76.8pt;z-index:-16777020;width:206.9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13pt;margin-top:39.3pt;z-index:-16777016;width:206.9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491.9pt;margin-top:13.75pt;z-index:-16777012;width:107.1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223.95pt;margin-top:13.75pt;z-index:-16777008;width:264.7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3pt;margin-top:13.75pt;z-index:-16777004;width:206.9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13pt;margin-top:487.4pt;z-index:-1677700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</w:p>
    <w:p>
      <w:pPr>
        <w:pStyle w:val="Normal"/>
        <w:framePr w:w="360" w:hAnchor="page" w:vAnchor="page" w:x="280" w:y="366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*</w:t>
      </w:r>
    </w:p>
    <w:p>
      <w:pPr>
        <w:pStyle w:val="Normal"/>
        <w:framePr w:w="1694" w:hAnchor="page" w:vAnchor="page" w:x="640" w:y="366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Filed herewith.</w:t>
      </w:r>
    </w:p>
    <w:p>
      <w:pPr>
        <w:pStyle w:val="Normal"/>
        <w:framePr w:w="720" w:hAnchor="page" w:vAnchor="page" w:x="280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0"/>
          <w:szCs w:val="20"/>
        </w:rPr>
        <w:t>107*</w:t>
      </w:r>
    </w:p>
    <w:p>
      <w:pPr>
        <w:pStyle w:val="Normal"/>
        <w:framePr w:w="1694" w:hAnchor="page" w:vAnchor="page" w:x="1346" w:y="29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Filing fee table</w:t>
      </w:r>
    </w:p>
    <w:p>
      <w:pPr>
        <w:pStyle w:val="Normal"/>
        <w:framePr w:w="660" w:hAnchor="page" w:vAnchor="page" w:x="280" w:y="271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0"/>
          <w:szCs w:val="20"/>
        </w:rPr>
        <w:t>99.1</w:t>
      </w:r>
    </w:p>
    <w:p>
      <w:pPr>
        <w:pStyle w:val="Normal"/>
        <w:framePr w:w="7609" w:hAnchor="page" w:vAnchor="page" w:x="1346" w:y="271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Statement on Schedule 14A, filed on March 18, 2022 (File No. 001-37983)).</w:t>
      </w:r>
    </w:p>
    <w:p>
      <w:pPr>
        <w:pStyle w:val="Normal"/>
        <w:framePr w:w="12680" w:hAnchor="page" w:vAnchor="page" w:x="1346" w:y="247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TechnipFMC plc 2022 Incentive Award Plan (incorporated by reference from Appendix A to TechnipFMC plc’s Definitive Proxy</w:t>
      </w:r>
    </w:p>
    <w:p>
      <w:pPr>
        <w:pStyle w:val="Normal"/>
        <w:framePr w:w="780" w:hAnchor="page" w:vAnchor="page" w:x="280" w:y="223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0"/>
          <w:szCs w:val="20"/>
        </w:rPr>
        <w:t>24.1*</w:t>
      </w:r>
    </w:p>
    <w:p>
      <w:pPr>
        <w:pStyle w:val="Normal"/>
        <w:framePr w:w="5487" w:hAnchor="page" w:vAnchor="page" w:x="1346" w:y="223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Power of Attorney (included on signature page hereto)</w:t>
      </w:r>
    </w:p>
    <w:p>
      <w:pPr>
        <w:pStyle w:val="Normal"/>
        <w:framePr w:w="780" w:hAnchor="page" w:vAnchor="page" w:x="280" w:y="199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0"/>
          <w:szCs w:val="20"/>
        </w:rPr>
        <w:t>23.2*</w:t>
      </w:r>
    </w:p>
    <w:p>
      <w:pPr>
        <w:pStyle w:val="Normal"/>
        <w:framePr w:w="7043" w:hAnchor="page" w:vAnchor="page" w:x="1346" w:y="199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Consent of Latham &amp; Watkins (London) LLP (included in Exhibit 5.1)</w:t>
      </w:r>
    </w:p>
    <w:p>
      <w:pPr>
        <w:pStyle w:val="Normal"/>
        <w:framePr w:w="780" w:hAnchor="page" w:vAnchor="page" w:x="280" w:y="175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0"/>
          <w:szCs w:val="20"/>
        </w:rPr>
        <w:t>23.1*</w:t>
      </w:r>
    </w:p>
    <w:p>
      <w:pPr>
        <w:pStyle w:val="Normal"/>
        <w:framePr w:w="4221" w:hAnchor="page" w:vAnchor="page" w:x="1346" w:y="175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Consent of PricewaterhouseCoopers LLP</w:t>
      </w:r>
    </w:p>
    <w:p>
      <w:pPr>
        <w:pStyle w:val="Normal"/>
        <w:framePr w:w="660" w:hAnchor="page" w:vAnchor="page" w:x="280" w:y="151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0"/>
          <w:szCs w:val="20"/>
        </w:rPr>
        <w:t>5.1*</w:t>
      </w:r>
    </w:p>
    <w:p>
      <w:pPr>
        <w:pStyle w:val="Normal"/>
        <w:framePr w:w="4622" w:hAnchor="page" w:vAnchor="page" w:x="1346" w:y="151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Opinion of Latham &amp; Watkins (London) LLP</w:t>
      </w:r>
    </w:p>
    <w:p>
      <w:pPr>
        <w:pStyle w:val="Normal"/>
        <w:framePr w:w="540" w:hAnchor="page" w:vAnchor="page" w:x="280" w:y="127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0"/>
          <w:szCs w:val="20"/>
        </w:rPr>
        <w:t>4.1</w:t>
      </w:r>
    </w:p>
    <w:p>
      <w:pPr>
        <w:pStyle w:val="Normal"/>
        <w:framePr w:w="5888" w:hAnchor="page" w:vAnchor="page" w:x="1346" w:y="127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Form 8-K filed on January 17, 2017 (File No. 001-37983))</w:t>
      </w:r>
    </w:p>
    <w:p>
      <w:pPr>
        <w:pStyle w:val="Normal"/>
        <w:framePr w:w="12569" w:hAnchor="page" w:vAnchor="page" w:x="1346" w:y="103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Articles of Association of TechnipFMC plc (incorporated by reference from Exhibit 3.1 to TechnipFMC plc’s Current Report on</w:t>
      </w:r>
    </w:p>
    <w:p>
      <w:pPr>
        <w:pStyle w:val="Normal"/>
        <w:framePr w:w="1094" w:hAnchor="page" w:vAnchor="page" w:x="280" w:y="76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Number</w:t>
      </w:r>
    </w:p>
    <w:p>
      <w:pPr>
        <w:pStyle w:val="Normal"/>
        <w:framePr w:w="2508" w:hAnchor="page" w:vAnchor="page" w:x="5708" w:y="76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Description of Exhibit</w:t>
      </w:r>
    </w:p>
    <w:p>
      <w:pPr>
        <w:pStyle w:val="Normal"/>
        <w:framePr w:w="1001" w:hAnchor="page" w:vAnchor="page" w:x="280" w:y="5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Exhibit</w:t>
      </w:r>
    </w:p>
    <w:p>
      <w:pPr>
        <w:pStyle w:val="Normal"/>
        <w:framePr w:w="2637" w:hAnchor="page" w:vAnchor="page" w:x="5121" w:y="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INDEX TO EXHIBITS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8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7pt;margin-top:1pt;z-index:-1677699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66.3pt;margin-top:49.05pt;z-index:-16776992;width:532.7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13pt;margin-top:49.05pt;z-index:-16776988;width:49.3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13pt;margin-top:175.9pt;z-index:-16776984;width:60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13pt;margin-top:223.2pt;z-index:-1677698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13pt;margin-top:72.3pt;z-index:-16776976;width:1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13pt;margin-top:84.3pt;z-index:-16776972;width:19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13pt;margin-top:96.35pt;z-index:-16776968;width:2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3pt;margin-top:108.35pt;z-index:-16776964;width:2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13pt;margin-top:120.35pt;z-index:-16776960;width:2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3pt;margin-top:144.35pt;z-index:-16776956;width:19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3pt;margin-top:156.4pt;z-index:-16776952;width:2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</w:p>
    <w:p>
      <w:pPr>
        <w:pStyle w:val="Normal"/>
        <w:framePr w:w="6617" w:hAnchor="page" w:vAnchor="page" w:x="280" w:y="1377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limited liability partnership organised under the laws of Delaware.</w:t>
      </w:r>
    </w:p>
    <w:p>
      <w:pPr>
        <w:pStyle w:val="Normal"/>
        <w:framePr w:w="13899" w:hAnchor="page" w:vAnchor="page" w:x="280" w:y="1353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are either solicitors, registered foreign lawyers, or managers authorised by the SRA.  We are affiliated with the firm Latham &amp; Watkins LLP, a</w:t>
      </w:r>
    </w:p>
    <w:p>
      <w:pPr>
        <w:pStyle w:val="Normal"/>
        <w:framePr w:w="14079" w:hAnchor="page" w:vAnchor="page" w:x="280" w:y="1329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Latham &amp; Watkins (London) LLP is open to inspection at its principal place of business, 99 Bishopsgate, London EC2M 3XF, and such persons</w:t>
      </w:r>
    </w:p>
    <w:p>
      <w:pPr>
        <w:pStyle w:val="Normal"/>
        <w:framePr w:w="13632" w:hAnchor="page" w:vAnchor="page" w:x="280" w:y="1305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of New York and authorised and regulated by the Solicitors Regulation Authority (SRA No. 203820).  A list of the names of the partners of</w:t>
      </w:r>
    </w:p>
    <w:p>
      <w:pPr>
        <w:pStyle w:val="Normal"/>
        <w:framePr w:w="14027" w:hAnchor="page" w:vAnchor="page" w:x="280" w:y="1281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Latham &amp; Watkins is the business name of Latham &amp; Watkins (London) LLP, a registered limited liability partnership organised under the laws</w:t>
      </w:r>
    </w:p>
    <w:p>
      <w:pPr>
        <w:pStyle w:val="Normal"/>
        <w:framePr w:w="5726" w:hAnchor="page" w:vAnchor="page" w:x="881" w:y="1233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taken instruction in this regard solely from the Company.</w:t>
      </w:r>
    </w:p>
    <w:p>
      <w:pPr>
        <w:pStyle w:val="Normal"/>
        <w:framePr w:w="13534" w:hAnchor="page" w:vAnchor="page" w:x="881" w:y="1209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 connection with the Registration Statement, we have been asked to provide an opinion on certain matters, as set out below. We have</w:t>
      </w:r>
    </w:p>
    <w:p>
      <w:pPr>
        <w:pStyle w:val="Normal"/>
        <w:framePr w:w="540" w:hAnchor="page" w:vAnchor="page" w:x="280" w:y="1161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1.1</w:t>
      </w:r>
    </w:p>
    <w:p>
      <w:pPr>
        <w:pStyle w:val="Normal"/>
        <w:framePr w:w="1080" w:hAnchor="page" w:vAnchor="page" w:x="881" w:y="1161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Purpose</w:t>
      </w:r>
    </w:p>
    <w:p>
      <w:pPr>
        <w:pStyle w:val="Normal"/>
        <w:framePr w:w="420" w:hAnchor="page" w:vAnchor="page" w:x="280" w:y="1113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1.</w:t>
      </w:r>
    </w:p>
    <w:p>
      <w:pPr>
        <w:pStyle w:val="Normal"/>
        <w:framePr w:w="2161" w:hAnchor="page" w:vAnchor="page" w:x="881" w:y="1113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INTRODUCTION</w:t>
      </w:r>
    </w:p>
    <w:p>
      <w:pPr>
        <w:pStyle w:val="Normal"/>
        <w:framePr w:w="2307" w:hAnchor="page" w:vAnchor="page" w:x="280" w:y="1065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on 22 February 2022.</w:t>
      </w:r>
    </w:p>
    <w:p>
      <w:pPr>
        <w:pStyle w:val="Normal"/>
        <w:framePr w:w="14254" w:hAnchor="page" w:vAnchor="page" w:x="280" w:y="1041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Plan (the “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Plan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”), and which has been adopted by the Company pursuant to a resolution of the board of directors of the Company</w:t>
      </w:r>
    </w:p>
    <w:p>
      <w:pPr>
        <w:pStyle w:val="Normal"/>
        <w:framePr w:w="14247" w:hAnchor="page" w:vAnchor="page" w:x="280" w:y="1017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$1.00 (the “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Shares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”) will be issued upon the exercise or settlement of equity awards granted under the TechnipFMC plc 2022 Incentive Award</w:t>
      </w:r>
    </w:p>
    <w:p>
      <w:pPr>
        <w:pStyle w:val="Normal"/>
        <w:framePr w:w="14252" w:hAnchor="page" w:vAnchor="page" w:x="280" w:y="993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As set out in the Registration Statement, it is proposed that up to 15,245,950 ordinary shares of the Company each having a nominal value of</w:t>
      </w:r>
    </w:p>
    <w:p>
      <w:pPr>
        <w:pStyle w:val="Normal"/>
        <w:framePr w:w="2013" w:hAnchor="page" w:vAnchor="page" w:x="280" w:y="945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“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Securities Act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”).</w:t>
      </w:r>
    </w:p>
    <w:p>
      <w:pPr>
        <w:pStyle w:val="Normal"/>
        <w:framePr w:w="14248" w:hAnchor="page" w:vAnchor="page" w:x="280" w:y="921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United  States  Securities  and  Exchange  Commission  (the  “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SEC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”)  pursuant  to  the  United  States  Securities  Act  of  1933,  as  amended  (the</w:t>
      </w:r>
    </w:p>
    <w:p>
      <w:pPr>
        <w:pStyle w:val="Normal"/>
        <w:framePr w:w="14254" w:hAnchor="page" w:vAnchor="page" w:x="280" w:y="897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registration statement, as amended, including the documents incorporated by reference therein, the “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Registration Statement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”)        filed  with  the</w:t>
      </w:r>
    </w:p>
    <w:p>
      <w:pPr>
        <w:pStyle w:val="Normal"/>
        <w:framePr w:w="14254" w:hAnchor="page" w:vAnchor="page" w:x="280" w:y="873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connection with the preparation and filing of the registration statement on Form S-8 to which this opinion letter is attached as an exhibit (such</w:t>
      </w:r>
    </w:p>
    <w:p>
      <w:pPr>
        <w:pStyle w:val="Normal"/>
        <w:framePr w:w="14243" w:hAnchor="page" w:vAnchor="page" w:x="280" w:y="849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We have acted as English legal advisers to TechnipFMC plc, a public limited company incorporated in England and Wales (the “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Company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”) in</w:t>
      </w:r>
    </w:p>
    <w:p>
      <w:pPr>
        <w:pStyle w:val="Normal"/>
        <w:framePr w:w="2467" w:hAnchor="page" w:vAnchor="page" w:x="280" w:y="801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Ladies and Gentlemen:</w:t>
      </w:r>
    </w:p>
    <w:p>
      <w:pPr>
        <w:pStyle w:val="Normal"/>
        <w:framePr w:w="600" w:hAnchor="page" w:vAnchor="page" w:x="280" w:y="753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Re:</w:t>
      </w:r>
    </w:p>
    <w:p>
      <w:pPr>
        <w:pStyle w:val="Normal"/>
        <w:framePr w:w="7101" w:hAnchor="page" w:vAnchor="page" w:x="881" w:y="753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– Registration Statement on Form S-8 Exhibit 5.1</w:t>
      </w:r>
    </w:p>
    <w:p>
      <w:pPr>
        <w:pStyle w:val="Normal"/>
        <w:framePr w:w="1861" w:hAnchor="page" w:vAnchor="page" w:x="280" w:y="705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United Kingdom</w:t>
      </w:r>
    </w:p>
    <w:p>
      <w:pPr>
        <w:pStyle w:val="Normal"/>
        <w:framePr w:w="2174" w:hAnchor="page" w:vAnchor="page" w:x="280" w:y="681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London EC4M 8AP</w:t>
      </w:r>
    </w:p>
    <w:p>
      <w:pPr>
        <w:pStyle w:val="Normal"/>
        <w:framePr w:w="2801" w:hAnchor="page" w:vAnchor="page" w:x="280" w:y="657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One St. Paul’s Churchyard</w:t>
      </w:r>
    </w:p>
    <w:p>
      <w:pPr>
        <w:pStyle w:val="Normal"/>
        <w:framePr w:w="1870" w:hAnchor="page" w:vAnchor="page" w:x="280" w:y="633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TechnipFMC plc</w:t>
      </w:r>
    </w:p>
    <w:p>
      <w:pPr>
        <w:pStyle w:val="Normal"/>
        <w:framePr w:w="947" w:hAnchor="page" w:vAnchor="page" w:x="7876" w:y="585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Madrid</w:t>
      </w:r>
    </w:p>
    <w:p>
      <w:pPr>
        <w:pStyle w:val="Normal"/>
        <w:framePr w:w="1955" w:hAnchor="page" w:vAnchor="page" w:x="9047" w:y="585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Washington, D.C.</w:t>
      </w:r>
    </w:p>
    <w:p>
      <w:pPr>
        <w:pStyle w:val="Normal"/>
        <w:framePr w:w="2255" w:hAnchor="page" w:vAnchor="page" w:x="7876" w:y="561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Los Angeles   Tokyo</w:t>
      </w:r>
    </w:p>
    <w:p>
      <w:pPr>
        <w:pStyle w:val="Normal"/>
        <w:framePr w:w="987" w:hAnchor="page" w:vAnchor="page" w:x="7876" w:y="53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London</w:t>
      </w:r>
    </w:p>
    <w:p>
      <w:pPr>
        <w:pStyle w:val="Normal"/>
        <w:framePr w:w="1066" w:hAnchor="page" w:vAnchor="page" w:x="9047" w:y="53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Tel Aviv</w:t>
      </w:r>
    </w:p>
    <w:p>
      <w:pPr>
        <w:pStyle w:val="Normal"/>
        <w:framePr w:w="1054" w:hAnchor="page" w:vAnchor="page" w:x="7876" w:y="513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Houston</w:t>
      </w:r>
    </w:p>
    <w:p>
      <w:pPr>
        <w:pStyle w:val="Normal"/>
        <w:framePr w:w="1214" w:hAnchor="page" w:vAnchor="page" w:x="9047" w:y="513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Singapore</w:t>
      </w:r>
    </w:p>
    <w:p>
      <w:pPr>
        <w:pStyle w:val="Normal"/>
        <w:framePr w:w="1367" w:hAnchor="page" w:vAnchor="page" w:x="7876" w:y="489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Hong Kong</w:t>
      </w:r>
    </w:p>
    <w:p>
      <w:pPr>
        <w:pStyle w:val="Normal"/>
        <w:framePr w:w="1594" w:hAnchor="page" w:vAnchor="page" w:x="9047" w:y="489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Silicon Valley</w:t>
      </w:r>
    </w:p>
    <w:p>
      <w:pPr>
        <w:pStyle w:val="Normal"/>
        <w:framePr w:w="1143" w:hAnchor="page" w:vAnchor="page" w:x="7876" w:y="465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Hamburg</w:t>
      </w:r>
    </w:p>
    <w:p>
      <w:pPr>
        <w:pStyle w:val="Normal"/>
        <w:framePr w:w="1134" w:hAnchor="page" w:vAnchor="page" w:x="9047" w:y="465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Shanghai</w:t>
      </w:r>
    </w:p>
    <w:p>
      <w:pPr>
        <w:pStyle w:val="Normal"/>
        <w:framePr w:w="1147" w:hAnchor="page" w:vAnchor="page" w:x="7876" w:y="441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Frankfurt</w:t>
      </w:r>
    </w:p>
    <w:p>
      <w:pPr>
        <w:pStyle w:val="Normal"/>
        <w:framePr w:w="787" w:hAnchor="page" w:vAnchor="page" w:x="9047" w:y="441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Seoul</w:t>
      </w:r>
    </w:p>
    <w:p>
      <w:pPr>
        <w:pStyle w:val="Normal"/>
        <w:framePr w:w="1294" w:hAnchor="page" w:vAnchor="page" w:x="7876" w:y="417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Düsseldorf</w:t>
      </w:r>
    </w:p>
    <w:p>
      <w:pPr>
        <w:pStyle w:val="Normal"/>
        <w:framePr w:w="1594" w:hAnchor="page" w:vAnchor="page" w:x="9047" w:y="417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San Francisco</w:t>
      </w:r>
    </w:p>
    <w:p>
      <w:pPr>
        <w:pStyle w:val="Normal"/>
        <w:framePr w:w="827" w:hAnchor="page" w:vAnchor="page" w:x="7876" w:y="393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Dubai</w:t>
      </w:r>
    </w:p>
    <w:p>
      <w:pPr>
        <w:pStyle w:val="Normal"/>
        <w:framePr w:w="1247" w:hAnchor="page" w:vAnchor="page" w:x="9047" w:y="393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San Diego</w:t>
      </w:r>
    </w:p>
    <w:p>
      <w:pPr>
        <w:pStyle w:val="Normal"/>
        <w:framePr w:w="1854" w:hAnchor="page" w:vAnchor="page" w:x="280" w:y="369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25 October 2023</w:t>
      </w:r>
    </w:p>
    <w:p>
      <w:pPr>
        <w:pStyle w:val="Normal"/>
        <w:framePr w:w="1040" w:hAnchor="page" w:vAnchor="page" w:x="7876" w:y="369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Chicago</w:t>
      </w:r>
    </w:p>
    <w:p>
      <w:pPr>
        <w:pStyle w:val="Normal"/>
        <w:framePr w:w="934" w:hAnchor="page" w:vAnchor="page" w:x="9047" w:y="369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Riyadh</w:t>
      </w:r>
    </w:p>
    <w:p>
      <w:pPr>
        <w:pStyle w:val="Normal"/>
        <w:framePr w:w="2125" w:hAnchor="page" w:vAnchor="page" w:x="7876" w:y="34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Century City   Paris</w:t>
      </w:r>
    </w:p>
    <w:p>
      <w:pPr>
        <w:pStyle w:val="Normal"/>
        <w:framePr w:w="1054" w:hAnchor="page" w:vAnchor="page" w:x="7876" w:y="32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Brussels</w:t>
      </w:r>
    </w:p>
    <w:p>
      <w:pPr>
        <w:pStyle w:val="Normal"/>
        <w:framePr w:w="1714" w:hAnchor="page" w:vAnchor="page" w:x="9047" w:y="32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Orange County</w:t>
      </w:r>
    </w:p>
    <w:p>
      <w:pPr>
        <w:pStyle w:val="Normal"/>
        <w:framePr w:w="920" w:hAnchor="page" w:vAnchor="page" w:x="7876" w:y="29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Boston</w:t>
      </w:r>
    </w:p>
    <w:p>
      <w:pPr>
        <w:pStyle w:val="Normal"/>
        <w:framePr w:w="1223" w:hAnchor="page" w:vAnchor="page" w:x="9047" w:y="29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New York</w:t>
      </w:r>
    </w:p>
    <w:p>
      <w:pPr>
        <w:pStyle w:val="Normal"/>
        <w:framePr w:w="947" w:hAnchor="page" w:vAnchor="page" w:x="7876" w:y="27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Beijing</w:t>
      </w:r>
    </w:p>
    <w:p>
      <w:pPr>
        <w:pStyle w:val="Normal"/>
        <w:framePr w:w="987" w:hAnchor="page" w:vAnchor="page" w:x="9047" w:y="27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Munich</w:t>
      </w:r>
    </w:p>
    <w:p>
      <w:pPr>
        <w:pStyle w:val="Normal"/>
        <w:framePr w:w="880" w:hAnchor="page" w:vAnchor="page" w:x="7876" w:y="248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Austin</w:t>
      </w:r>
    </w:p>
    <w:p>
      <w:pPr>
        <w:pStyle w:val="Normal"/>
        <w:framePr w:w="814" w:hAnchor="page" w:vAnchor="page" w:x="9047" w:y="248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Milan</w:t>
      </w:r>
    </w:p>
    <w:p>
      <w:pPr>
        <w:pStyle w:val="Normal"/>
        <w:framePr w:w="3222" w:hAnchor="page" w:vAnchor="page" w:x="7876" w:y="224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FIRM / AFFILIATE OFFICES</w:t>
      </w:r>
    </w:p>
    <w:p>
      <w:pPr>
        <w:pStyle w:val="Normal"/>
        <w:framePr w:w="1503" w:hAnchor="page" w:vAnchor="page" w:x="7876" w:y="1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www.lw.com</w:t>
      </w:r>
    </w:p>
    <w:p>
      <w:pPr>
        <w:pStyle w:val="Normal"/>
        <w:framePr w:w="2216" w:hAnchor="page" w:vAnchor="page" w:x="7876" w:y="16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+44(0)20.7374.4460</w:t>
      </w:r>
    </w:p>
    <w:p>
      <w:pPr>
        <w:pStyle w:val="Normal"/>
        <w:framePr w:w="3193" w:hAnchor="page" w:vAnchor="page" w:x="7876" w:y="14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Tel: +44(0)20.7710.1000  Fax:</w:t>
      </w:r>
    </w:p>
    <w:p>
      <w:pPr>
        <w:pStyle w:val="Normal"/>
        <w:framePr w:w="1861" w:hAnchor="page" w:vAnchor="page" w:x="7876" w:y="11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United Kingdom</w:t>
      </w:r>
    </w:p>
    <w:p>
      <w:pPr>
        <w:pStyle w:val="Normal"/>
        <w:framePr w:w="2174" w:hAnchor="page" w:vAnchor="page" w:x="7876" w:y="9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London EC2M 3XF</w:t>
      </w:r>
    </w:p>
    <w:p>
      <w:pPr>
        <w:pStyle w:val="Normal"/>
        <w:framePr w:w="1714" w:hAnchor="page" w:vAnchor="page" w:x="7876" w:y="6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99 Bishopsgate</w:t>
      </w:r>
    </w:p>
    <w:p>
      <w:pPr>
        <w:pStyle w:val="Normal"/>
        <w:framePr w:w="1361" w:hAnchor="page" w:vAnchor="page" w:x="11026" w:y="2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Exhibit 5.1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9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7pt;margin-top:1pt;z-index:-1677694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13pt;margin-top:1pt;z-index:-16776944;width:586pt;height: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pt;margin-top:721.6pt;z-index:-1677694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4pt;margin-top:95.1pt;z-index:-16776936;width:162.9pt;height:1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</w:p>
    <w:p>
      <w:pPr>
        <w:pStyle w:val="Normal"/>
        <w:framePr w:w="4178" w:hAnchor="page" w:vAnchor="page" w:x="2282" w:y="109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(together, the “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Allotment Authorities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”);</w:t>
      </w:r>
    </w:p>
    <w:p>
      <w:pPr>
        <w:pStyle w:val="Normal"/>
        <w:framePr w:w="3388" w:hAnchor="page" w:vAnchor="page" w:x="3072" w:y="1049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nominal amount of $88,261,602,</w:t>
      </w:r>
    </w:p>
    <w:p>
      <w:pPr>
        <w:pStyle w:val="Normal"/>
        <w:framePr w:w="560" w:hAnchor="page" w:vAnchor="page" w:x="2277" w:y="102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(B)</w:t>
      </w:r>
    </w:p>
    <w:p>
      <w:pPr>
        <w:pStyle w:val="Normal"/>
        <w:framePr w:w="10889" w:hAnchor="page" w:vAnchor="page" w:x="3072" w:y="102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disapplying section 561 of the Companies Act in respect of the allotment of the shares up to an aggregate</w:t>
      </w:r>
    </w:p>
    <w:p>
      <w:pPr>
        <w:pStyle w:val="Normal"/>
        <w:framePr w:w="7623" w:hAnchor="page" w:vAnchor="page" w:x="3072" w:y="977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are equity securities in connection with an offer by way of a rights issue; and</w:t>
      </w:r>
    </w:p>
    <w:p>
      <w:pPr>
        <w:pStyle w:val="Normal"/>
        <w:framePr w:w="10901" w:hAnchor="page" w:vAnchor="page" w:x="3072" w:y="953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and (b) up to a further aggregate nominal amount of  $147,102,671, provided in the case of (b) that such shares</w:t>
      </w:r>
    </w:p>
    <w:p>
      <w:pPr>
        <w:pStyle w:val="Normal"/>
        <w:framePr w:w="10891" w:hAnchor="page" w:vAnchor="page" w:x="3072" w:y="929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security into shares in the capital of the Company: (a) up to an aggregate nominal amount of $147,102,671,</w:t>
      </w:r>
    </w:p>
    <w:p>
      <w:pPr>
        <w:pStyle w:val="Normal"/>
        <w:framePr w:w="10890" w:hAnchor="page" w:vAnchor="page" w:x="3072" w:y="904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(the “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Companies Act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”), to allot shares in the Company, and to grant rights to subscribe for or convert any</w:t>
      </w:r>
    </w:p>
    <w:p>
      <w:pPr>
        <w:pStyle w:val="Normal"/>
        <w:framePr w:w="573" w:hAnchor="page" w:vAnchor="page" w:x="2277" w:y="88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(A)</w:t>
      </w:r>
    </w:p>
    <w:p>
      <w:pPr>
        <w:pStyle w:val="Normal"/>
        <w:framePr w:w="10892" w:hAnchor="page" w:vAnchor="page" w:x="3072" w:y="88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authorising the board of directors of the Company, for the purposes of section 551 of the Companies Act 2006</w:t>
      </w:r>
    </w:p>
    <w:p>
      <w:pPr>
        <w:pStyle w:val="Normal"/>
        <w:framePr w:w="533" w:hAnchor="page" w:vAnchor="page" w:x="1481" w:y="83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(ii)</w:t>
      </w:r>
    </w:p>
    <w:p>
      <w:pPr>
        <w:pStyle w:val="Normal"/>
        <w:framePr w:w="10922" w:hAnchor="page" w:vAnchor="page" w:x="2277" w:y="83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following resolutions were approved at the annual general meeting  of the Company held on 28 April 2023:</w:t>
      </w:r>
    </w:p>
    <w:p>
      <w:pPr>
        <w:pStyle w:val="Normal"/>
        <w:framePr w:w="5311" w:hAnchor="page" w:vAnchor="page" w:x="2277" w:y="78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on 29 April 2022 (the “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Plan Approval Authority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”);</w:t>
      </w:r>
    </w:p>
    <w:p>
      <w:pPr>
        <w:pStyle w:val="Normal"/>
        <w:framePr w:w="467" w:hAnchor="page" w:vAnchor="page" w:x="1481" w:y="76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(i)</w:t>
      </w:r>
    </w:p>
    <w:p>
      <w:pPr>
        <w:pStyle w:val="Normal"/>
        <w:framePr w:w="11842" w:hAnchor="page" w:vAnchor="page" w:x="2277" w:y="76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 resolution for the adoption of the TechnipFMC Plan was approved at the annual general meeting of the Company held</w:t>
      </w:r>
    </w:p>
    <w:p>
      <w:pPr>
        <w:pStyle w:val="Normal"/>
        <w:framePr w:w="3060" w:hAnchor="page" w:vAnchor="page" w:x="1481" w:y="71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Certificate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”), certifying that:</w:t>
      </w:r>
    </w:p>
    <w:p>
      <w:pPr>
        <w:pStyle w:val="Normal"/>
        <w:framePr w:w="520" w:hAnchor="page" w:vAnchor="page" w:x="881" w:y="6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(d)</w:t>
      </w:r>
    </w:p>
    <w:p>
      <w:pPr>
        <w:pStyle w:val="Normal"/>
        <w:framePr w:w="12808" w:hAnchor="page" w:vAnchor="page" w:x="1481" w:y="6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 PDF executed copy of a secretary certificate signed by the Secretary of the Company dated 24 October 2023 (the “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Secretary’s</w:t>
      </w:r>
    </w:p>
    <w:p>
      <w:pPr>
        <w:pStyle w:val="Normal"/>
        <w:framePr w:w="2424" w:hAnchor="page" w:vAnchor="page" w:x="1481" w:y="64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TechnipFMC Plan;</w:t>
      </w:r>
    </w:p>
    <w:p>
      <w:pPr>
        <w:pStyle w:val="Normal"/>
        <w:framePr w:w="12800" w:hAnchor="page" w:vAnchor="page" w:x="1481" w:y="61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approving, 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20"/>
          <w:szCs w:val="20"/>
        </w:rPr>
        <w:t>inter alia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, the proposal for shareholder approval of the TechnipFMC Plan and the proxy statement, which incorporates</w:t>
      </w:r>
    </w:p>
    <w:p>
      <w:pPr>
        <w:pStyle w:val="Normal"/>
        <w:framePr w:w="506" w:hAnchor="page" w:vAnchor="page" w:x="881" w:y="59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(c)</w:t>
      </w:r>
    </w:p>
    <w:p>
      <w:pPr>
        <w:pStyle w:val="Normal"/>
        <w:framePr w:w="12799" w:hAnchor="page" w:vAnchor="page" w:x="1481" w:y="59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  copy  of  the  written  resolutions  of  the  board  of  directors  of  the  Company  dated  22  February  2022  containing  resolutions</w:t>
      </w:r>
    </w:p>
    <w:p>
      <w:pPr>
        <w:pStyle w:val="Normal"/>
        <w:framePr w:w="3906" w:hAnchor="page" w:vAnchor="page" w:x="1481" w:y="544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((a) and (b) together, the “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Searches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”);</w:t>
      </w:r>
    </w:p>
    <w:p>
      <w:pPr>
        <w:pStyle w:val="Normal"/>
        <w:framePr w:w="520" w:hAnchor="page" w:vAnchor="page" w:x="881" w:y="52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(b)</w:t>
      </w:r>
    </w:p>
    <w:p>
      <w:pPr>
        <w:pStyle w:val="Normal"/>
        <w:framePr w:w="12800" w:hAnchor="page" w:vAnchor="page" w:x="1481" w:y="52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an enquiry by telephone at the Central Registry of Winding Up Petitions, London on 25 October 2023 at 10:20 am (London time)</w:t>
      </w:r>
    </w:p>
    <w:p>
      <w:pPr>
        <w:pStyle w:val="Normal"/>
        <w:framePr w:w="1620" w:hAnchor="page" w:vAnchor="page" w:x="1481" w:y="472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October 2023;</w:t>
      </w:r>
    </w:p>
    <w:p>
      <w:pPr>
        <w:pStyle w:val="Normal"/>
        <w:framePr w:w="506" w:hAnchor="page" w:vAnchor="page" w:x="881" w:y="44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(a)</w:t>
      </w:r>
    </w:p>
    <w:p>
      <w:pPr>
        <w:pStyle w:val="Normal"/>
        <w:framePr w:w="12801" w:hAnchor="page" w:vAnchor="page" w:x="1481" w:y="44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an online search at Companies House in respect of information available for inspection about the Company conducted on 25</w:t>
      </w:r>
    </w:p>
    <w:p>
      <w:pPr>
        <w:pStyle w:val="Normal"/>
        <w:framePr w:w="1120" w:hAnchor="page" w:vAnchor="page" w:x="881" w:y="40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searches:</w:t>
      </w:r>
    </w:p>
    <w:p>
      <w:pPr>
        <w:pStyle w:val="Normal"/>
        <w:framePr w:w="13534" w:hAnchor="page" w:vAnchor="page" w:x="881" w:y="37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For the purpose of issuing this letter, we have reviewed only the following documents and conducted only the following enquiries and</w:t>
      </w:r>
    </w:p>
    <w:p>
      <w:pPr>
        <w:pStyle w:val="Normal"/>
        <w:framePr w:w="540" w:hAnchor="page" w:vAnchor="page" w:x="280" w:y="32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1.3</w:t>
      </w:r>
    </w:p>
    <w:p>
      <w:pPr>
        <w:pStyle w:val="Normal"/>
        <w:framePr w:w="1549" w:hAnchor="page" w:vAnchor="page" w:x="881" w:y="32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Legal review</w:t>
      </w:r>
    </w:p>
    <w:p>
      <w:pPr>
        <w:pStyle w:val="Normal"/>
        <w:framePr w:w="520" w:hAnchor="page" w:vAnchor="page" w:x="881" w:y="28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(b)</w:t>
      </w:r>
    </w:p>
    <w:p>
      <w:pPr>
        <w:pStyle w:val="Normal"/>
        <w:framePr w:w="7262" w:hAnchor="page" w:vAnchor="page" w:x="1481" w:y="28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headings are for ease of reference only and shall not affect interpretation.</w:t>
      </w:r>
    </w:p>
    <w:p>
      <w:pPr>
        <w:pStyle w:val="Normal"/>
        <w:framePr w:w="6408" w:hAnchor="page" w:vAnchor="page" w:x="1481" w:y="23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Registration Statement unless a contrary indication appears; and</w:t>
      </w:r>
    </w:p>
    <w:p>
      <w:pPr>
        <w:pStyle w:val="Normal"/>
        <w:framePr w:w="506" w:hAnchor="page" w:vAnchor="page" w:x="881" w:y="20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(a)</w:t>
      </w:r>
    </w:p>
    <w:p>
      <w:pPr>
        <w:pStyle w:val="Normal"/>
        <w:framePr w:w="12805" w:hAnchor="page" w:vAnchor="page" w:x="1481" w:y="20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capitalised  terms  used  without  definition  in  this  letter  or  the  schedules  hereto  have  the  meanings  assigned  to  them  in  the</w:t>
      </w:r>
    </w:p>
    <w:p>
      <w:pPr>
        <w:pStyle w:val="Normal"/>
        <w:framePr w:w="1467" w:hAnchor="page" w:vAnchor="page" w:x="881" w:y="16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 this letter:</w:t>
      </w:r>
    </w:p>
    <w:p>
      <w:pPr>
        <w:pStyle w:val="Normal"/>
        <w:framePr w:w="540" w:hAnchor="page" w:vAnchor="page" w:x="280" w:y="11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1.2</w:t>
      </w:r>
    </w:p>
    <w:p>
      <w:pPr>
        <w:pStyle w:val="Normal"/>
        <w:framePr w:w="3101" w:hAnchor="page" w:vAnchor="page" w:x="881" w:y="11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Defined terms and headings</w:t>
      </w:r>
    </w:p>
    <w:p>
      <w:pPr>
        <w:pStyle w:val="Normal"/>
        <w:framePr w:w="913" w:hAnchor="page" w:vAnchor="page" w:x="280" w:y="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Page 2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0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7pt;margin-top:1pt;z-index:-1677693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3pt;margin-top:582pt;z-index:-16776928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4pt;margin-top:26pt;z-index:-16776924;width:111.85pt;height:8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</w:p>
    <w:p>
      <w:pPr>
        <w:pStyle w:val="Normal"/>
        <w:framePr w:w="13107" w:hAnchor="page" w:vAnchor="page" w:x="881" w:y="102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Subject to paragraph 1 (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20"/>
          <w:szCs w:val="20"/>
        </w:rPr>
        <w:t>Introduction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) and the other matters set out in this letter and its Schedules, and subject further to the following:</w:t>
      </w:r>
    </w:p>
    <w:p>
      <w:pPr>
        <w:pStyle w:val="Normal"/>
        <w:framePr w:w="420" w:hAnchor="page" w:vAnchor="page" w:x="280" w:y="977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2.</w:t>
      </w:r>
    </w:p>
    <w:p>
      <w:pPr>
        <w:pStyle w:val="Normal"/>
        <w:framePr w:w="1294" w:hAnchor="page" w:vAnchor="page" w:x="881" w:y="977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OPINION</w:t>
      </w:r>
    </w:p>
    <w:p>
      <w:pPr>
        <w:pStyle w:val="Normal"/>
        <w:framePr w:w="1007" w:hAnchor="page" w:vAnchor="page" w:x="881" w:y="929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matters.</w:t>
      </w:r>
    </w:p>
    <w:p>
      <w:pPr>
        <w:pStyle w:val="Normal"/>
        <w:framePr w:w="13533" w:hAnchor="page" w:vAnchor="page" w:x="881" w:y="904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 paragraph 2 (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20"/>
          <w:szCs w:val="20"/>
        </w:rPr>
        <w:t>Opinion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) below and does not extend, and should not be read as extending, by implication or otherwise, to any other</w:t>
      </w:r>
    </w:p>
    <w:p>
      <w:pPr>
        <w:pStyle w:val="Normal"/>
        <w:framePr w:w="13526" w:hAnchor="page" w:vAnchor="page" w:x="881" w:y="88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of the reservations set out in Schedule 2 (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20"/>
          <w:szCs w:val="20"/>
        </w:rPr>
        <w:t>Reservations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) to this letter. The opinion given in this letter is strictly limited to the matters stated</w:t>
      </w:r>
    </w:p>
    <w:p>
      <w:pPr>
        <w:pStyle w:val="Normal"/>
        <w:framePr w:w="13534" w:hAnchor="page" w:vAnchor="page" w:x="881" w:y="85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opinion given in this letter is given on the basis of each of the assumptions set out in Schedule 1 (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20"/>
          <w:szCs w:val="20"/>
        </w:rPr>
        <w:t>Assumptions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) and is subject to each</w:t>
      </w:r>
    </w:p>
    <w:p>
      <w:pPr>
        <w:pStyle w:val="Normal"/>
        <w:framePr w:w="540" w:hAnchor="page" w:vAnchor="page" w:x="280" w:y="808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1.5</w:t>
      </w:r>
    </w:p>
    <w:p>
      <w:pPr>
        <w:pStyle w:val="Normal"/>
        <w:framePr w:w="3317" w:hAnchor="page" w:vAnchor="page" w:x="881" w:y="808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Assumptions and reservations</w:t>
      </w:r>
    </w:p>
    <w:p>
      <w:pPr>
        <w:pStyle w:val="Normal"/>
        <w:framePr w:w="520" w:hAnchor="page" w:vAnchor="page" w:x="881" w:y="76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(b)</w:t>
      </w:r>
    </w:p>
    <w:p>
      <w:pPr>
        <w:pStyle w:val="Normal"/>
        <w:framePr w:w="8522" w:hAnchor="page" w:vAnchor="page" w:x="1481" w:y="76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we express no opinion in this letter on the laws of any jurisdiction other than England.</w:t>
      </w:r>
    </w:p>
    <w:p>
      <w:pPr>
        <w:pStyle w:val="Normal"/>
        <w:framePr w:w="10644" w:hAnchor="page" w:vAnchor="page" w:x="1481" w:y="71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avoidance of doubt, European Union law on and after 1 January 2021), affects the opinion stated below; and</w:t>
      </w:r>
    </w:p>
    <w:p>
      <w:pPr>
        <w:pStyle w:val="Normal"/>
        <w:framePr w:w="506" w:hAnchor="page" w:vAnchor="page" w:x="881" w:y="6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(a)</w:t>
      </w:r>
    </w:p>
    <w:p>
      <w:pPr>
        <w:pStyle w:val="Normal"/>
        <w:framePr w:w="12798" w:hAnchor="page" w:vAnchor="page" w:x="1481" w:y="6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we have not investigated the laws of any country other than England and we assume that no foreign law, (including, for the</w:t>
      </w:r>
    </w:p>
    <w:p>
      <w:pPr>
        <w:pStyle w:val="Normal"/>
        <w:framePr w:w="4694" w:hAnchor="page" w:vAnchor="page" w:x="881" w:y="64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English courts as at today’s date. In particular:</w:t>
      </w:r>
    </w:p>
    <w:p>
      <w:pPr>
        <w:pStyle w:val="Normal"/>
        <w:framePr w:w="13532" w:hAnchor="page" w:vAnchor="page" w:x="881" w:y="61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given in it, are governed by, and shall be construed in accordance with English law, and relate only to English law, as applied by the</w:t>
      </w:r>
    </w:p>
    <w:p>
      <w:pPr>
        <w:pStyle w:val="Normal"/>
        <w:framePr w:w="13535" w:hAnchor="page" w:vAnchor="page" w:x="881" w:y="59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This letter, the opinion given in it, and any non-contractual obligations arising out of or in connection with this letter and/or the opinion</w:t>
      </w:r>
    </w:p>
    <w:p>
      <w:pPr>
        <w:pStyle w:val="Normal"/>
        <w:framePr w:w="540" w:hAnchor="page" w:vAnchor="page" w:x="280" w:y="544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1.4</w:t>
      </w:r>
    </w:p>
    <w:p>
      <w:pPr>
        <w:pStyle w:val="Normal"/>
        <w:framePr w:w="1768" w:hAnchor="page" w:vAnchor="page" w:x="881" w:y="544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Applicable law</w:t>
      </w:r>
    </w:p>
    <w:p>
      <w:pPr>
        <w:pStyle w:val="Normal"/>
        <w:framePr w:w="520" w:hAnchor="page" w:vAnchor="page" w:x="881" w:y="49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(k)</w:t>
      </w:r>
    </w:p>
    <w:p>
      <w:pPr>
        <w:pStyle w:val="Normal"/>
        <w:framePr w:w="11236" w:hAnchor="page" w:vAnchor="page" w:x="1481" w:y="49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 draft copy of the Registration Statement as at 24 October 2023 and to be filed with the SEC on 26 October 2023.</w:t>
      </w:r>
    </w:p>
    <w:p>
      <w:pPr>
        <w:pStyle w:val="Normal"/>
        <w:framePr w:w="5776" w:hAnchor="page" w:vAnchor="page" w:x="1481" w:y="44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12 January 2017 and effective from 16 January 2016; and</w:t>
      </w:r>
    </w:p>
    <w:p>
      <w:pPr>
        <w:pStyle w:val="Normal"/>
        <w:framePr w:w="467" w:hAnchor="page" w:vAnchor="page" w:x="881" w:y="42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(j)</w:t>
      </w:r>
    </w:p>
    <w:p>
      <w:pPr>
        <w:pStyle w:val="Normal"/>
        <w:framePr w:w="12801" w:hAnchor="page" w:vAnchor="page" w:x="1481" w:y="42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 copy of the current articles of association of the Company adopted pursuant to a special resolution of the shareholders passed on</w:t>
      </w:r>
    </w:p>
    <w:p>
      <w:pPr>
        <w:pStyle w:val="Normal"/>
        <w:framePr w:w="467" w:hAnchor="page" w:vAnchor="page" w:x="881" w:y="37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(i)</w:t>
      </w:r>
    </w:p>
    <w:p>
      <w:pPr>
        <w:pStyle w:val="Normal"/>
        <w:framePr w:w="10892" w:hAnchor="page" w:vAnchor="page" w:x="1481" w:y="37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 copy of the certificate of incorporation on re-registration as a public limited company dated 11 January 2017;</w:t>
      </w:r>
    </w:p>
    <w:p>
      <w:pPr>
        <w:pStyle w:val="Normal"/>
        <w:framePr w:w="520" w:hAnchor="page" w:vAnchor="page" w:x="881" w:y="32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(h)</w:t>
      </w:r>
    </w:p>
    <w:p>
      <w:pPr>
        <w:pStyle w:val="Normal"/>
        <w:framePr w:w="8121" w:hAnchor="page" w:vAnchor="page" w:x="1481" w:y="32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 copy of the certificate of incorporation on change of name dated 4 August 2016;</w:t>
      </w:r>
    </w:p>
    <w:p>
      <w:pPr>
        <w:pStyle w:val="Normal"/>
        <w:framePr w:w="520" w:hAnchor="page" w:vAnchor="page" w:x="881" w:y="28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(g)</w:t>
      </w:r>
    </w:p>
    <w:p>
      <w:pPr>
        <w:pStyle w:val="Normal"/>
        <w:framePr w:w="8141" w:hAnchor="page" w:vAnchor="page" w:x="1481" w:y="28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 copy of the certificate of incorporation of the Company dated 9 December 2015;</w:t>
      </w:r>
    </w:p>
    <w:p>
      <w:pPr>
        <w:pStyle w:val="Normal"/>
        <w:framePr w:w="1681" w:hAnchor="page" w:vAnchor="page" w:x="1481" w:y="23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Resolutions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”);</w:t>
      </w:r>
    </w:p>
    <w:p>
      <w:pPr>
        <w:pStyle w:val="Normal"/>
        <w:framePr w:w="12800" w:hAnchor="page" w:vAnchor="page" w:x="1481" w:y="20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Committee  to  grant  awards  to  an  equity  plan  committee  (the  “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Equity  Plan  Committee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”)  (the  “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Compensation  Committee</w:t>
      </w:r>
    </w:p>
    <w:p>
      <w:pPr>
        <w:pStyle w:val="Normal"/>
        <w:framePr w:w="12810" w:hAnchor="page" w:vAnchor="page" w:x="1481" w:y="18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held  on  21  February  2017,  containing,  among  other  things,  resolutions  delegating  certain  authorities  of  the  Compensation</w:t>
      </w:r>
    </w:p>
    <w:p>
      <w:pPr>
        <w:pStyle w:val="Normal"/>
        <w:framePr w:w="480" w:hAnchor="page" w:vAnchor="page" w:x="881" w:y="16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(f)</w:t>
      </w:r>
    </w:p>
    <w:p>
      <w:pPr>
        <w:pStyle w:val="Normal"/>
        <w:framePr w:w="12813" w:hAnchor="page" w:vAnchor="page" w:x="1481" w:y="16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 draft of the resolutions passed at a meeting of the compensation committee of the Company (the “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Compensation Committee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”)</w:t>
      </w:r>
    </w:p>
    <w:p>
      <w:pPr>
        <w:pStyle w:val="Normal"/>
        <w:framePr w:w="506" w:hAnchor="page" w:vAnchor="page" w:x="881" w:y="11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(e)</w:t>
      </w:r>
    </w:p>
    <w:p>
      <w:pPr>
        <w:pStyle w:val="Normal"/>
        <w:framePr w:w="3377" w:hAnchor="page" w:vAnchor="page" w:x="1481" w:y="11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 copy of the TechnipFMC Plan;</w:t>
      </w:r>
    </w:p>
    <w:p>
      <w:pPr>
        <w:pStyle w:val="Normal"/>
        <w:framePr w:w="913" w:hAnchor="page" w:vAnchor="page" w:x="280" w:y="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Page 3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7pt;margin-top:1pt;z-index:-1677692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pt;margin-top:545.95pt;z-index:-16776916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14pt;margin-top:26pt;z-index:-16776912;width:111.85pt;height:8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</w:p>
    <w:p>
      <w:pPr>
        <w:pStyle w:val="Normal"/>
        <w:framePr w:w="10135" w:hAnchor="page" w:vAnchor="page" w:x="881" w:y="73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by the Company for the issue thereof) and will not be subject to any call for payment of further capital.</w:t>
      </w:r>
    </w:p>
    <w:p>
      <w:pPr>
        <w:pStyle w:val="Normal"/>
        <w:framePr w:w="13529" w:hAnchor="page" w:vAnchor="page" w:x="881" w:y="71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Statement, will be duly and validly authorised and issued, fully paid or credited as fully paid (subject to the receipt of valid consideration</w:t>
      </w:r>
    </w:p>
    <w:p>
      <w:pPr>
        <w:pStyle w:val="Normal"/>
        <w:framePr w:w="13524" w:hAnchor="page" w:vAnchor="page" w:x="881" w:y="6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Company  and  delivered  in  accordance  with  the  terms  and  conditions  in  the  TechnipFMC  Plan,  and  as  described  in  the  Registration</w:t>
      </w:r>
    </w:p>
    <w:p>
      <w:pPr>
        <w:pStyle w:val="Normal"/>
        <w:framePr w:w="13530" w:hAnchor="page" w:vAnchor="page" w:x="881" w:y="66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it is our opinion that the Shares, if and when allotted and issued, registered in the name of the recipient in the register of members of the</w:t>
      </w:r>
    </w:p>
    <w:p>
      <w:pPr>
        <w:pStyle w:val="Normal"/>
        <w:framePr w:w="480" w:hAnchor="page" w:vAnchor="page" w:x="881" w:y="61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(f)</w:t>
      </w:r>
    </w:p>
    <w:p>
      <w:pPr>
        <w:pStyle w:val="Normal"/>
        <w:framePr w:w="12260" w:hAnchor="page" w:vAnchor="page" w:x="1481" w:y="61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valid entries having been made in relation to the allotment and issue of the Shares in the books and registers of the Company,</w:t>
      </w:r>
    </w:p>
    <w:p>
      <w:pPr>
        <w:pStyle w:val="Normal"/>
        <w:framePr w:w="9514" w:hAnchor="page" w:vAnchor="page" w:x="1481" w:y="56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Plan (and the agreements and awards duly adopted thereunder and in accordance therewith); and</w:t>
      </w:r>
    </w:p>
    <w:p>
      <w:pPr>
        <w:pStyle w:val="Normal"/>
        <w:framePr w:w="12800" w:hAnchor="page" w:vAnchor="page" w:x="1481" w:y="544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awarded and exercised in accordance with the requirements of law, the Company’s articles of association and the TechnipFMC</w:t>
      </w:r>
    </w:p>
    <w:p>
      <w:pPr>
        <w:pStyle w:val="Normal"/>
        <w:framePr w:w="12811" w:hAnchor="page" w:vAnchor="page" w:x="1481" w:y="52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 TechnipFMC  Plan  are  duly  authorised  by  all  necessary  corporate  action  (as  described  in  (d)  above)  and  duly  granted  or</w:t>
      </w:r>
    </w:p>
    <w:p>
      <w:pPr>
        <w:pStyle w:val="Normal"/>
        <w:framePr w:w="12808" w:hAnchor="page" w:vAnchor="page" w:x="1481" w:y="49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Act) of not less than the aggregate nominal value for such Shares, assuming in each case that the individual grants or awards under</w:t>
      </w:r>
    </w:p>
    <w:p>
      <w:pPr>
        <w:pStyle w:val="Normal"/>
        <w:framePr w:w="506" w:hAnchor="page" w:vAnchor="page" w:x="881" w:y="472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(e)</w:t>
      </w:r>
    </w:p>
    <w:p>
      <w:pPr>
        <w:pStyle w:val="Normal"/>
        <w:framePr w:w="12798" w:hAnchor="page" w:vAnchor="page" w:x="1481" w:y="472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receipt in full of payment for such Shares in an amount of “cash consideration” (as defined in section 583(3) of the Companies</w:t>
      </w:r>
    </w:p>
    <w:p>
      <w:pPr>
        <w:pStyle w:val="Normal"/>
        <w:framePr w:w="520" w:hAnchor="page" w:vAnchor="page" w:x="881" w:y="42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(d)</w:t>
      </w:r>
    </w:p>
    <w:p>
      <w:pPr>
        <w:pStyle w:val="Normal"/>
        <w:framePr w:w="8528" w:hAnchor="page" w:vAnchor="page" w:x="1481" w:y="42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Equity Plan Committee having validly granted the awards in respect of the Shares;</w:t>
      </w:r>
    </w:p>
    <w:p>
      <w:pPr>
        <w:pStyle w:val="Normal"/>
        <w:framePr w:w="11798" w:hAnchor="page" w:vAnchor="page" w:x="1481" w:y="37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Committee having been validly effected (among other things, in accordance with Article 11.6 of the TechnipFMC Plan);</w:t>
      </w:r>
    </w:p>
    <w:p>
      <w:pPr>
        <w:pStyle w:val="Normal"/>
        <w:framePr w:w="506" w:hAnchor="page" w:vAnchor="page" w:x="881" w:y="35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(c)</w:t>
      </w:r>
    </w:p>
    <w:p>
      <w:pPr>
        <w:pStyle w:val="Normal"/>
        <w:framePr w:w="12800" w:hAnchor="page" w:vAnchor="page" w:x="1481" w:y="35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 Compensation  Committee  Resolutions  being  validly  passed  and  the  delegation  of  authorities  thereby  to  the  Equity  Plan</w:t>
      </w:r>
    </w:p>
    <w:p>
      <w:pPr>
        <w:pStyle w:val="Normal"/>
        <w:framePr w:w="11083" w:hAnchor="page" w:vAnchor="page" w:x="1481" w:y="30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resolutions and authorities remaining in full force and effect and not having expired, been rescinded or amended;</w:t>
      </w:r>
    </w:p>
    <w:p>
      <w:pPr>
        <w:pStyle w:val="Normal"/>
        <w:framePr w:w="12805" w:hAnchor="page" w:vAnchor="page" w:x="1481" w:y="28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such Shares,  and  grant  such  rights  (as  applicable),  free  of  the  restrictions  in  section  561  of  the  Companies  Act,  and  such</w:t>
      </w:r>
    </w:p>
    <w:p>
      <w:pPr>
        <w:pStyle w:val="Normal"/>
        <w:framePr w:w="12801" w:hAnchor="page" w:vAnchor="page" w:x="1481" w:y="256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Company’s articles of association, to empower the directors of the Company pursuant to section 570 of the Companies Act to allot</w:t>
      </w:r>
    </w:p>
    <w:p>
      <w:pPr>
        <w:pStyle w:val="Normal"/>
        <w:framePr w:w="12800" w:hAnchor="page" w:vAnchor="page" w:x="1481" w:y="23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subscribe  for  Shares,  pursuant  to  the  TechnipFMC  Plan;  and  (ii)  as  may  be  required,  as  a  special  resolution,  or  within  the</w:t>
      </w:r>
    </w:p>
    <w:p>
      <w:pPr>
        <w:pStyle w:val="Normal"/>
        <w:framePr w:w="12812" w:hAnchor="page" w:vAnchor="page" w:x="1481" w:y="20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Company  pursuant  to  section  551  of  the  Companies  Act  2006  (the  “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Companies  Act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”)  to  allot  Shares,  or  to  grant  rights  to</w:t>
      </w:r>
    </w:p>
    <w:p>
      <w:pPr>
        <w:pStyle w:val="Normal"/>
        <w:framePr w:w="12811" w:hAnchor="page" w:vAnchor="page" w:x="1481" w:y="18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resolved: (i) as an ordinary resolution, or within the Company’s articles of association, to authorise the board of directors of the</w:t>
      </w:r>
    </w:p>
    <w:p>
      <w:pPr>
        <w:pStyle w:val="Normal"/>
        <w:framePr w:w="520" w:hAnchor="page" w:vAnchor="page" w:x="881" w:y="16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(b)</w:t>
      </w:r>
    </w:p>
    <w:p>
      <w:pPr>
        <w:pStyle w:val="Normal"/>
        <w:framePr w:w="12811" w:hAnchor="page" w:vAnchor="page" w:x="1481" w:y="16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shareholders of the Company in a general meeting or within the Company’s articles of association duly and validly having</w:t>
      </w:r>
    </w:p>
    <w:p>
      <w:pPr>
        <w:pStyle w:val="Normal"/>
        <w:framePr w:w="506" w:hAnchor="page" w:vAnchor="page" w:x="881" w:y="11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(a)</w:t>
      </w:r>
    </w:p>
    <w:p>
      <w:pPr>
        <w:pStyle w:val="Normal"/>
        <w:framePr w:w="9637" w:hAnchor="page" w:vAnchor="page" w:x="1481" w:y="11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Registration Statement, as finally amended, having become effective under the Securities Act;</w:t>
      </w:r>
    </w:p>
    <w:p>
      <w:pPr>
        <w:pStyle w:val="Normal"/>
        <w:framePr w:w="913" w:hAnchor="page" w:vAnchor="page" w:x="280" w:y="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Page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7pt;margin-top:1pt;z-index:-1677690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pt;margin-top:401.85pt;z-index:-16776904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4pt;margin-top:26pt;z-index:-16776900;width:111.85pt;height:8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</w:p>
    <w:p>
      <w:pPr>
        <w:pStyle w:val="Normal"/>
        <w:framePr w:w="2739" w:hAnchor="page" w:vAnchor="page" w:x="280" w:y="64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LATHAM &amp; WATKINS</w:t>
      </w:r>
    </w:p>
    <w:p>
      <w:pPr>
        <w:pStyle w:val="Normal"/>
        <w:framePr w:w="1147" w:hAnchor="page" w:vAnchor="page" w:x="280" w:y="59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Sincerely</w:t>
      </w:r>
    </w:p>
    <w:p>
      <w:pPr>
        <w:pStyle w:val="Normal"/>
        <w:framePr w:w="1627" w:hAnchor="page" w:vAnchor="page" w:x="881" w:y="544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our discretion.</w:t>
      </w:r>
    </w:p>
    <w:p>
      <w:pPr>
        <w:pStyle w:val="Normal"/>
        <w:framePr w:w="13529" w:hAnchor="page" w:vAnchor="page" w:x="881" w:y="52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or relied upon by any other person, firm or entity for any purpose without our prior written consent, which may be granted or withheld in</w:t>
      </w:r>
    </w:p>
    <w:p>
      <w:pPr>
        <w:pStyle w:val="Normal"/>
        <w:framePr w:w="13528" w:hAnchor="page" w:vAnchor="page" w:x="881" w:y="49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This letter may not be relied upon by you for any other purpose, and, other than as set out above, may not be furnished to, or assigned to</w:t>
      </w:r>
    </w:p>
    <w:p>
      <w:pPr>
        <w:pStyle w:val="Normal"/>
        <w:framePr w:w="9455" w:hAnchor="page" w:vAnchor="page" w:x="881" w:y="44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consent is required under Section 7 of the Securities Act or the rules and regulations thereunder.</w:t>
      </w:r>
    </w:p>
    <w:p>
      <w:pPr>
        <w:pStyle w:val="Normal"/>
        <w:framePr w:w="13520" w:hAnchor="page" w:vAnchor="page" w:x="881" w:y="42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as an exhibit to the Registration Statement. In giving such consent, we do not thereby admit that we are in the category of persons whose</w:t>
      </w:r>
    </w:p>
    <w:p>
      <w:pPr>
        <w:pStyle w:val="Normal"/>
        <w:framePr w:w="13523" w:hAnchor="page" w:vAnchor="page" w:x="881" w:y="40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This letter is addressed to you solely for your benefit in connection with the Registration Statement. We consent to the filing of this letter</w:t>
      </w:r>
    </w:p>
    <w:p>
      <w:pPr>
        <w:pStyle w:val="Normal"/>
        <w:framePr w:w="420" w:hAnchor="page" w:vAnchor="page" w:x="280" w:y="35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4.</w:t>
      </w:r>
    </w:p>
    <w:p>
      <w:pPr>
        <w:pStyle w:val="Normal"/>
        <w:framePr w:w="3709" w:hAnchor="page" w:vAnchor="page" w:x="881" w:y="35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DISCLOSURE AND RELIANCE</w:t>
      </w:r>
    </w:p>
    <w:p>
      <w:pPr>
        <w:pStyle w:val="Normal"/>
        <w:framePr w:w="2561" w:hAnchor="page" w:vAnchor="page" w:x="881" w:y="30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would alter our opinion.</w:t>
      </w:r>
    </w:p>
    <w:p>
      <w:pPr>
        <w:pStyle w:val="Normal"/>
        <w:framePr w:w="13524" w:hAnchor="page" w:vAnchor="page" w:x="881" w:y="28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which may occur after today, or to inform the addressee of any change in circumstances happening after the date of this letter which</w:t>
      </w:r>
    </w:p>
    <w:p>
      <w:pPr>
        <w:pStyle w:val="Normal"/>
        <w:framePr w:w="13519" w:hAnchor="page" w:vAnchor="page" w:x="881" w:y="256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update or supplement this letter to reflect any facts or circumstances which may subsequently come to our attention, any changes in laws</w:t>
      </w:r>
    </w:p>
    <w:p>
      <w:pPr>
        <w:pStyle w:val="Normal"/>
        <w:framePr w:w="13532" w:hAnchor="page" w:vAnchor="page" w:x="881" w:y="23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This letter only applies to those facts and circumstances which exist as at today’s date and we assume no obligation or responsibility to</w:t>
      </w:r>
    </w:p>
    <w:p>
      <w:pPr>
        <w:pStyle w:val="Normal"/>
        <w:framePr w:w="12041" w:hAnchor="page" w:vAnchor="page" w:x="881" w:y="18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which may arise or be suffered as a result of or in connection with the transactions contemplated by the TechnipFMC Plan.</w:t>
      </w:r>
    </w:p>
    <w:p>
      <w:pPr>
        <w:pStyle w:val="Normal"/>
        <w:framePr w:w="13532" w:hAnchor="page" w:vAnchor="page" w:x="881" w:y="16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We express no opinion as to any agreement, instrument or other document other than as specified in this letter or as to any liability to tax</w:t>
      </w:r>
    </w:p>
    <w:p>
      <w:pPr>
        <w:pStyle w:val="Normal"/>
        <w:framePr w:w="420" w:hAnchor="page" w:vAnchor="page" w:x="280" w:y="11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3.</w:t>
      </w:r>
    </w:p>
    <w:p>
      <w:pPr>
        <w:pStyle w:val="Normal"/>
        <w:framePr w:w="2735" w:hAnchor="page" w:vAnchor="page" w:x="881" w:y="11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EXTENT OF OPINION</w:t>
      </w:r>
    </w:p>
    <w:p>
      <w:pPr>
        <w:pStyle w:val="Normal"/>
        <w:framePr w:w="913" w:hAnchor="page" w:vAnchor="page" w:x="280" w:y="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Page 5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7pt;margin-top:1pt;z-index:-1677689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pt;margin-top:353.8pt;z-index:-16776892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4pt;margin-top:26pt;z-index:-16776888;width:111.85pt;height:8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</w:p>
    <w:p>
      <w:pPr>
        <w:pStyle w:val="Normal"/>
        <w:framePr w:w="9716" w:hAnchor="page" w:vAnchor="page" w:x="881" w:y="100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revoked or varied and remain in full force and effect and will remain so as at each Allotment Date;</w:t>
      </w:r>
    </w:p>
    <w:p>
      <w:pPr>
        <w:pStyle w:val="Normal"/>
        <w:framePr w:w="13534" w:hAnchor="page" w:vAnchor="page" w:x="881" w:y="977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 favour of approving the resolutions and the resolutions passed thereat were and/or will be duly adopted, have not been and will not be</w:t>
      </w:r>
    </w:p>
    <w:p>
      <w:pPr>
        <w:pStyle w:val="Normal"/>
        <w:framePr w:w="13531" w:hAnchor="page" w:vAnchor="page" w:x="881" w:y="953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of interested directors to vote), a quorum was and/or will be present throughout, the requisite majority of directors voted and/or will vote</w:t>
      </w:r>
    </w:p>
    <w:p>
      <w:pPr>
        <w:pStyle w:val="Normal"/>
        <w:framePr w:w="13531" w:hAnchor="page" w:vAnchor="page" w:x="881" w:y="929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formalities were and/or will be duly observed (including, if applicable, those relating to the declaration of directors’ interests or the power</w:t>
      </w:r>
    </w:p>
    <w:p>
      <w:pPr>
        <w:pStyle w:val="Normal"/>
        <w:framePr w:w="13518" w:hAnchor="page" w:vAnchor="page" w:x="881" w:y="904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meetings  referred  to  therein  was  and/or  will  be  duly  constituted,  convened  and  conducted  and  all  constitutional,  statutory  and  other</w:t>
      </w:r>
    </w:p>
    <w:p>
      <w:pPr>
        <w:pStyle w:val="Normal"/>
        <w:framePr w:w="13518" w:hAnchor="page" w:vAnchor="page" w:x="881" w:y="88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contemplated in connection with the matters referred to herein were and/or will be duly conducted as so described, and that each of the</w:t>
      </w:r>
    </w:p>
    <w:p>
      <w:pPr>
        <w:pStyle w:val="Normal"/>
        <w:framePr w:w="13532" w:hAnchor="page" w:vAnchor="page" w:x="881" w:y="85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board of directors, Compensation Committee and Equity Plan Committee referred to at paragraph 2 (c) of this letter or otherwise</w:t>
      </w:r>
    </w:p>
    <w:p>
      <w:pPr>
        <w:pStyle w:val="Normal"/>
        <w:framePr w:w="13521" w:hAnchor="page" w:vAnchor="page" w:x="881" w:y="83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and effect and will remain so at each Allotment Date; and (ii) the proceedings and resolutions described in the minutes of the meetings of</w:t>
      </w:r>
    </w:p>
    <w:p>
      <w:pPr>
        <w:pStyle w:val="Normal"/>
        <w:framePr w:w="13523" w:hAnchor="page" w:vAnchor="page" w:x="881" w:y="808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formalities were and/or will be observed and such resolutions have not been, and will not be, revoked or varied and remain in full force</w:t>
      </w:r>
    </w:p>
    <w:p>
      <w:pPr>
        <w:pStyle w:val="Normal"/>
        <w:framePr w:w="13535" w:hAnchor="page" w:vAnchor="page" w:x="881" w:y="78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directors of the Company or the Compensation Committee or Equity Plan Committee, as applicable, all constitutional, statutory and other</w:t>
      </w:r>
    </w:p>
    <w:p>
      <w:pPr>
        <w:pStyle w:val="Normal"/>
        <w:framePr w:w="13523" w:hAnchor="page" w:vAnchor="page" w:x="881" w:y="76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contemplated in connection with the matters referred to herein were and/or will be duly passed as written resolutions of the board of</w:t>
      </w:r>
    </w:p>
    <w:p>
      <w:pPr>
        <w:pStyle w:val="Normal"/>
        <w:framePr w:w="13535" w:hAnchor="page" w:vAnchor="page" w:x="881" w:y="73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Compensation  Committee  and  the  Equity  Plan  Committee  provided  to  us  in  connection  with  the  giving  of  this opinion  or  otherwise</w:t>
      </w:r>
    </w:p>
    <w:p>
      <w:pPr>
        <w:pStyle w:val="Normal"/>
        <w:framePr w:w="480" w:hAnchor="page" w:vAnchor="page" w:x="280" w:y="71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(f)</w:t>
      </w:r>
    </w:p>
    <w:p>
      <w:pPr>
        <w:pStyle w:val="Normal"/>
        <w:framePr w:w="13524" w:hAnchor="page" w:vAnchor="page" w:x="881" w:y="71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that  (i)  the  resolutions  described  in  the  written  resolutions  of  the  board  of  directors  of  the  Company  and  the  resolutions  of  the</w:t>
      </w:r>
    </w:p>
    <w:p>
      <w:pPr>
        <w:pStyle w:val="Normal"/>
        <w:framePr w:w="11567" w:hAnchor="page" w:vAnchor="page" w:x="881" w:y="66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Searches were made and that the results of the Searches will remain complete and accurate as at each Allotment Date;</w:t>
      </w:r>
    </w:p>
    <w:p>
      <w:pPr>
        <w:pStyle w:val="Normal"/>
        <w:framePr w:w="13521" w:hAnchor="page" w:vAnchor="page" w:x="881" w:y="64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been so delivered, that the results of the Searches are complete and accurate, that the position has not changed since the times at which the</w:t>
      </w:r>
    </w:p>
    <w:p>
      <w:pPr>
        <w:pStyle w:val="Normal"/>
        <w:framePr w:w="506" w:hAnchor="page" w:vAnchor="page" w:x="280" w:y="61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(e)</w:t>
      </w:r>
    </w:p>
    <w:p>
      <w:pPr>
        <w:pStyle w:val="Normal"/>
        <w:framePr w:w="13533" w:hAnchor="page" w:vAnchor="page" w:x="881" w:y="61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that all documents, forms and notices which should have been delivered to the UK Companies House in respect of the Company have</w:t>
      </w:r>
    </w:p>
    <w:p>
      <w:pPr>
        <w:pStyle w:val="Normal"/>
        <w:framePr w:w="2080" w:hAnchor="page" w:vAnchor="page" w:x="881" w:y="56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an Allotment Date;</w:t>
      </w:r>
    </w:p>
    <w:p>
      <w:pPr>
        <w:pStyle w:val="Normal"/>
        <w:framePr w:w="520" w:hAnchor="page" w:vAnchor="page" w:x="280" w:y="544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(d)</w:t>
      </w:r>
    </w:p>
    <w:p>
      <w:pPr>
        <w:pStyle w:val="Normal"/>
        <w:framePr w:w="13531" w:hAnchor="page" w:vAnchor="page" w:x="881" w:y="544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that the TechnipFMC Plan remains in full force and effect and no alteration has been made or will be made to TechnipFMC Plan prior to</w:t>
      </w:r>
    </w:p>
    <w:p>
      <w:pPr>
        <w:pStyle w:val="Normal"/>
        <w:framePr w:w="9501" w:hAnchor="page" w:vAnchor="page" w:x="881" w:y="49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issued or rights are granted to subscribe for Shares (each such date being an “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Allotment Date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”);</w:t>
      </w:r>
    </w:p>
    <w:p>
      <w:pPr>
        <w:pStyle w:val="Normal"/>
        <w:framePr w:w="13529" w:hAnchor="page" w:vAnchor="page" w:x="881" w:y="472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alteration has been made or will be made to such articles of association, in each case, prior to any date on which the Shares are allotted,</w:t>
      </w:r>
    </w:p>
    <w:p>
      <w:pPr>
        <w:pStyle w:val="Normal"/>
        <w:framePr w:w="506" w:hAnchor="page" w:vAnchor="page" w:x="280" w:y="44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(c)</w:t>
      </w:r>
    </w:p>
    <w:p>
      <w:pPr>
        <w:pStyle w:val="Normal"/>
        <w:framePr w:w="13533" w:hAnchor="page" w:vAnchor="page" w:x="881" w:y="44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that  the  articles  of  association  of  the  Company  referred  to  in  paragraph  1.3  (j)  of  this  letter  remain  in  full  force  and  effect,  and  no</w:t>
      </w:r>
    </w:p>
    <w:p>
      <w:pPr>
        <w:pStyle w:val="Normal"/>
        <w:framePr w:w="1473" w:hAnchor="page" w:vAnchor="page" w:x="881" w:y="40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or specimen;</w:t>
      </w:r>
    </w:p>
    <w:p>
      <w:pPr>
        <w:pStyle w:val="Normal"/>
        <w:framePr w:w="520" w:hAnchor="page" w:vAnchor="page" w:x="280" w:y="37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(b)</w:t>
      </w:r>
    </w:p>
    <w:p>
      <w:pPr>
        <w:pStyle w:val="Normal"/>
        <w:framePr w:w="13518" w:hAnchor="page" w:vAnchor="page" w:x="881" w:y="37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that, where a document has been examined by us in draft or specimen form, it will be or has been duly executed in the form of that draft</w:t>
      </w:r>
    </w:p>
    <w:p>
      <w:pPr>
        <w:pStyle w:val="Normal"/>
        <w:framePr w:w="10629" w:hAnchor="page" w:vAnchor="page" w:x="881" w:y="32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as originals, and the conformity to authentic, original documents of all documents submitted to us as copies;</w:t>
      </w:r>
    </w:p>
    <w:p>
      <w:pPr>
        <w:pStyle w:val="Normal"/>
        <w:framePr w:w="506" w:hAnchor="page" w:vAnchor="page" w:x="280" w:y="30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(a)</w:t>
      </w:r>
    </w:p>
    <w:p>
      <w:pPr>
        <w:pStyle w:val="Normal"/>
        <w:framePr w:w="13535" w:hAnchor="page" w:vAnchor="page" w:x="881" w:y="30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genuineness of all signatures, stamps and seals on all documents, the authenticity and completeness of all documents submitted to us</w:t>
      </w:r>
    </w:p>
    <w:p>
      <w:pPr>
        <w:pStyle w:val="Normal"/>
        <w:framePr w:w="8237" w:hAnchor="page" w:vAnchor="page" w:x="280" w:y="256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1.  GENUINE, AUTHENTIC AND COMPLETE DOCUMENTS/SEARCHES</w:t>
      </w:r>
    </w:p>
    <w:p>
      <w:pPr>
        <w:pStyle w:val="Normal"/>
        <w:framePr w:w="8216" w:hAnchor="page" w:vAnchor="page" w:x="280" w:y="20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opinion in this letter has been given on the basis of the following assumptions:</w:t>
      </w:r>
    </w:p>
    <w:p>
      <w:pPr>
        <w:pStyle w:val="Normal"/>
        <w:framePr w:w="1974" w:hAnchor="page" w:vAnchor="page" w:x="5397" w:y="16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ASSUMPTIONS</w:t>
      </w:r>
    </w:p>
    <w:p>
      <w:pPr>
        <w:pStyle w:val="Normal"/>
        <w:framePr w:w="1741" w:hAnchor="page" w:vAnchor="page" w:x="5495" w:y="11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SCHEDULE 1</w:t>
      </w:r>
    </w:p>
    <w:p>
      <w:pPr>
        <w:pStyle w:val="Normal"/>
        <w:framePr w:w="913" w:hAnchor="page" w:vAnchor="page" w:x="280" w:y="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Page 6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7pt;margin-top:1pt;z-index:-1677688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13pt;margin-top:533.95pt;z-index:-16776880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4pt;margin-top:26pt;z-index:-16776876;width:111.85pt;height:8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</w:p>
    <w:p>
      <w:pPr>
        <w:pStyle w:val="Normal"/>
        <w:framePr w:w="947" w:hAnchor="page" w:vAnchor="page" w:x="881" w:y="1001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Shares;</w:t>
      </w:r>
    </w:p>
    <w:p>
      <w:pPr>
        <w:pStyle w:val="Normal"/>
        <w:framePr w:w="13527" w:hAnchor="page" w:vAnchor="page" w:x="881" w:y="977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Shares in excess of such powers or in breach of any other limitation on their power to allot and issue Shares or grant rights to acquire</w:t>
      </w:r>
    </w:p>
    <w:p>
      <w:pPr>
        <w:pStyle w:val="Normal"/>
        <w:framePr w:w="13530" w:hAnchor="page" w:vAnchor="page" w:x="881" w:y="953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Company shall not allot or issue (or purport to allot or issue) Shares and shall not grant rights (or purport to grant rights) to acquire</w:t>
      </w:r>
    </w:p>
    <w:p>
      <w:pPr>
        <w:pStyle w:val="Normal"/>
        <w:framePr w:w="13528" w:hAnchor="page" w:vAnchor="page" w:x="881" w:y="929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570 of the Companies Act as if section 561 of the Companies Act did not apply to such allotment and issue or grant, and the directors of</w:t>
      </w:r>
    </w:p>
    <w:p>
      <w:pPr>
        <w:pStyle w:val="Normal"/>
        <w:framePr w:w="13518" w:hAnchor="page" w:vAnchor="page" w:x="881" w:y="904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upon them to allot and issue such Shares and grant such rights (as applicable) under section 551 of the Companies Act and under section</w:t>
      </w:r>
    </w:p>
    <w:p>
      <w:pPr>
        <w:pStyle w:val="Normal"/>
        <w:framePr w:w="587" w:hAnchor="page" w:vAnchor="page" w:x="280" w:y="88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(m)</w:t>
      </w:r>
    </w:p>
    <w:p>
      <w:pPr>
        <w:pStyle w:val="Normal"/>
        <w:framePr w:w="13522" w:hAnchor="page" w:vAnchor="page" w:x="881" w:y="88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that immediately prior to each Allotment Date, the directors of the Company had or shall have sufficient authority and powers conferred</w:t>
      </w:r>
    </w:p>
    <w:p>
      <w:pPr>
        <w:pStyle w:val="Normal"/>
        <w:framePr w:w="1147" w:hAnchor="page" w:vAnchor="page" w:x="881" w:y="83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adoption;</w:t>
      </w:r>
    </w:p>
    <w:p>
      <w:pPr>
        <w:pStyle w:val="Normal"/>
        <w:framePr w:w="467" w:hAnchor="page" w:vAnchor="page" w:x="280" w:y="808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(l)</w:t>
      </w:r>
    </w:p>
    <w:p>
      <w:pPr>
        <w:pStyle w:val="Normal"/>
        <w:framePr w:w="13530" w:hAnchor="page" w:vAnchor="page" w:x="881" w:y="808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that the TechnipFMC Plan has been validly adopted and no alteration has been or shall be made to the TechnipFMC Plan since the date of</w:t>
      </w:r>
    </w:p>
    <w:p>
      <w:pPr>
        <w:pStyle w:val="Normal"/>
        <w:framePr w:w="7998" w:hAnchor="page" w:vAnchor="page" w:x="881" w:y="76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TechnipFMC Plan and in accordance with the Company’s articles of association;</w:t>
      </w:r>
    </w:p>
    <w:p>
      <w:pPr>
        <w:pStyle w:val="Normal"/>
        <w:framePr w:w="13526" w:hAnchor="page" w:vAnchor="page" w:x="881" w:y="73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terms set out in the TechnipFMC Plan and that any Shares will be allotted and issued in accordance with the terms set out in the</w:t>
      </w:r>
    </w:p>
    <w:p>
      <w:pPr>
        <w:pStyle w:val="Normal"/>
        <w:framePr w:w="520" w:hAnchor="page" w:vAnchor="page" w:x="280" w:y="71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(k)</w:t>
      </w:r>
    </w:p>
    <w:p>
      <w:pPr>
        <w:pStyle w:val="Normal"/>
        <w:framePr w:w="13530" w:hAnchor="page" w:vAnchor="page" w:x="881" w:y="71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that all awards have been made under the terms of the TechnipFMC Plan, that the terms of all awards have not materially deviated from</w:t>
      </w:r>
    </w:p>
    <w:p>
      <w:pPr>
        <w:pStyle w:val="Normal"/>
        <w:framePr w:w="5821" w:hAnchor="page" w:vAnchor="page" w:x="881" w:y="66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 connection with the allotment and issue of such Shares;</w:t>
      </w:r>
    </w:p>
    <w:p>
      <w:pPr>
        <w:pStyle w:val="Normal"/>
        <w:framePr w:w="13526" w:hAnchor="page" w:vAnchor="page" w:x="881" w:y="64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with the terms of the TechnipFMC Plan and such recipient has or will have complied with all other requirements of the TechnipFMC Plan</w:t>
      </w:r>
    </w:p>
    <w:p>
      <w:pPr>
        <w:pStyle w:val="Normal"/>
        <w:framePr w:w="13530" w:hAnchor="page" w:vAnchor="page" w:x="881" w:y="61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become entitled to such Shares under the terms of the TechnipFMC Plan such Shares will, where applicable, be fully vested in accordance</w:t>
      </w:r>
    </w:p>
    <w:p>
      <w:pPr>
        <w:pStyle w:val="Normal"/>
        <w:framePr w:w="467" w:hAnchor="page" w:vAnchor="page" w:x="280" w:y="59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(j)</w:t>
      </w:r>
    </w:p>
    <w:p>
      <w:pPr>
        <w:pStyle w:val="Normal"/>
        <w:framePr w:w="13532" w:hAnchor="page" w:vAnchor="page" w:x="881" w:y="59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 relation to any allotment and issue of any Shares by the Company pursuant to the TechnipFMC Plan, that the recipient will have</w:t>
      </w:r>
    </w:p>
    <w:p>
      <w:pPr>
        <w:pStyle w:val="Normal"/>
        <w:framePr w:w="6734" w:hAnchor="page" w:vAnchor="page" w:x="881" w:y="544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nominal value and any premium thereon as at each Allotment Date;</w:t>
      </w:r>
    </w:p>
    <w:p>
      <w:pPr>
        <w:pStyle w:val="Normal"/>
        <w:framePr w:w="13519" w:hAnchor="page" w:vAnchor="page" w:x="881" w:y="52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or holders thereof in the register of members of the Company showing that all such Shares shall have been fully paid up as to their</w:t>
      </w:r>
    </w:p>
    <w:p>
      <w:pPr>
        <w:pStyle w:val="Normal"/>
        <w:framePr w:w="13523" w:hAnchor="page" w:vAnchor="page" w:x="881" w:y="49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defined in section 583(3) of the Companies Act) equal to the subscription price payable for such Shares and shall have entered the holder</w:t>
      </w:r>
    </w:p>
    <w:p>
      <w:pPr>
        <w:pStyle w:val="Normal"/>
        <w:framePr w:w="467" w:hAnchor="page" w:vAnchor="page" w:x="280" w:y="472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(i)</w:t>
      </w:r>
    </w:p>
    <w:p>
      <w:pPr>
        <w:pStyle w:val="Normal"/>
        <w:framePr w:w="13521" w:hAnchor="page" w:vAnchor="page" w:x="881" w:y="472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that at the time of each allotment and issue of any Shares the Company shall have received in full “cash consideration” (as such term is</w:t>
      </w:r>
    </w:p>
    <w:p>
      <w:pPr>
        <w:pStyle w:val="Normal"/>
        <w:framePr w:w="2413" w:hAnchor="page" w:vAnchor="page" w:x="881" w:y="42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rescinded or amended;</w:t>
      </w:r>
    </w:p>
    <w:p>
      <w:pPr>
        <w:pStyle w:val="Normal"/>
        <w:framePr w:w="13534" w:hAnchor="page" w:vAnchor="page" w:x="881" w:y="40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section 561 of the Companies Act, and such resolutions and authorities remaining in full force and effect and not having expired, been</w:t>
      </w:r>
    </w:p>
    <w:p>
      <w:pPr>
        <w:pStyle w:val="Normal"/>
        <w:framePr w:w="13524" w:hAnchor="page" w:vAnchor="page" w:x="881" w:y="37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Company pursuant to section 570 or section 571 (as applicable) of the Companies Act to allot such Shares, free of the restrictions in</w:t>
      </w:r>
    </w:p>
    <w:p>
      <w:pPr>
        <w:pStyle w:val="Normal"/>
        <w:framePr w:w="13525" w:hAnchor="page" w:vAnchor="page" w:x="881" w:y="35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section 551 of the Companies Act to allot such Shares, and (ii) as may be required, as a special resolution to empower the directors of the</w:t>
      </w:r>
    </w:p>
    <w:p>
      <w:pPr>
        <w:pStyle w:val="Normal"/>
        <w:framePr w:w="13518" w:hAnchor="page" w:vAnchor="page" w:x="881" w:y="32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meeting duly and validly having resolved (i) as an ordinary resolution to authorise the board of directors of the Company pursuant to</w:t>
      </w:r>
    </w:p>
    <w:p>
      <w:pPr>
        <w:pStyle w:val="Normal"/>
        <w:framePr w:w="13521" w:hAnchor="page" w:vAnchor="page" w:x="881" w:y="30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 permit such allotment and issue of Shares, or if at any Allotment Date, the Allotment Authorities have expired, the Company in general</w:t>
      </w:r>
    </w:p>
    <w:p>
      <w:pPr>
        <w:pStyle w:val="Normal"/>
        <w:framePr w:w="520" w:hAnchor="page" w:vAnchor="page" w:x="280" w:y="28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(h)</w:t>
      </w:r>
    </w:p>
    <w:p>
      <w:pPr>
        <w:pStyle w:val="Normal"/>
        <w:framePr w:w="13527" w:hAnchor="page" w:vAnchor="page" w:x="881" w:y="28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that as at each Allotment Date, the authority granted pursuant to the Allotment Authorities will remain unutilised to the extent necessary</w:t>
      </w:r>
    </w:p>
    <w:p>
      <w:pPr>
        <w:pStyle w:val="Normal"/>
        <w:framePr w:w="8476" w:hAnchor="page" w:vAnchor="page" w:x="881" w:y="23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varied and remain in full force and effect and will remain so as at the Allotment Date;</w:t>
      </w:r>
    </w:p>
    <w:p>
      <w:pPr>
        <w:pStyle w:val="Normal"/>
        <w:framePr w:w="13519" w:hAnchor="page" w:vAnchor="page" w:x="881" w:y="20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duly observed, and the resolutions set out in the Secretary's Certificate were validly passed and have not been and will not be revoked or</w:t>
      </w:r>
    </w:p>
    <w:p>
      <w:pPr>
        <w:pStyle w:val="Normal"/>
        <w:framePr w:w="13522" w:hAnchor="page" w:vAnchor="page" w:x="881" w:y="18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were each approved in a duly convened, constituted and quorate meeting in which all constitutional, statutory and other formalities were</w:t>
      </w:r>
    </w:p>
    <w:p>
      <w:pPr>
        <w:pStyle w:val="Normal"/>
        <w:framePr w:w="13525" w:hAnchor="page" w:vAnchor="page" w:x="881" w:y="16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meeting of the Company held on 28 April 2023, is a true record of the Plan Approval Authority and the Allotment Authorities, which</w:t>
      </w:r>
    </w:p>
    <w:p>
      <w:pPr>
        <w:pStyle w:val="Normal"/>
        <w:framePr w:w="13527" w:hAnchor="page" w:vAnchor="page" w:x="881" w:y="13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certifies, 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20"/>
          <w:szCs w:val="20"/>
        </w:rPr>
        <w:t>inter alia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, resolutions approved at an annual general meeting of the Company held on 29 April 2022 and at an annual general</w:t>
      </w:r>
    </w:p>
    <w:p>
      <w:pPr>
        <w:pStyle w:val="Normal"/>
        <w:framePr w:w="520" w:hAnchor="page" w:vAnchor="page" w:x="280" w:y="11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(g)</w:t>
      </w:r>
    </w:p>
    <w:p>
      <w:pPr>
        <w:pStyle w:val="Normal"/>
        <w:framePr w:w="13526" w:hAnchor="page" w:vAnchor="page" w:x="881" w:y="11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that the Secretary's Certificate provided to us and referred to in paragraph 1.3(d) in connection with the giving of this opinion, which</w:t>
      </w:r>
    </w:p>
    <w:p>
      <w:pPr>
        <w:pStyle w:val="Normal"/>
        <w:framePr w:w="913" w:hAnchor="page" w:vAnchor="page" w:x="280" w:y="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Page 7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7pt;margin-top:1pt;z-index:-1677687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3pt;margin-top:533.95pt;z-index:-16776868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4pt;margin-top:26pt;z-index:-16776864;width:111.85pt;height:8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</w:p>
    <w:p>
      <w:pPr>
        <w:pStyle w:val="Normal"/>
        <w:framePr w:w="8235" w:hAnchor="page" w:vAnchor="page" w:x="881" w:y="929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promote the success of the Company for the benefit of its members as a whole; and</w:t>
      </w:r>
    </w:p>
    <w:p>
      <w:pPr>
        <w:pStyle w:val="Normal"/>
        <w:framePr w:w="13518" w:hAnchor="page" w:vAnchor="page" w:x="881" w:y="904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there are reasonable grounds for believing that the entry into of the TechnipFMC Plan and the allotment and issue of the Shares will</w:t>
      </w:r>
    </w:p>
    <w:p>
      <w:pPr>
        <w:pStyle w:val="Normal"/>
        <w:framePr w:w="13526" w:hAnchor="page" w:vAnchor="page" w:x="881" w:y="88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and on bona fide commercial terms and on arms’ length terms and for the purpose of carrying on the business of the Company and that</w:t>
      </w:r>
    </w:p>
    <w:p>
      <w:pPr>
        <w:pStyle w:val="Normal"/>
        <w:framePr w:w="573" w:hAnchor="page" w:vAnchor="page" w:x="280" w:y="85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(w)</w:t>
      </w:r>
    </w:p>
    <w:p>
      <w:pPr>
        <w:pStyle w:val="Normal"/>
        <w:framePr w:w="13527" w:hAnchor="page" w:vAnchor="page" w:x="881" w:y="85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that the TechnipFMC Plan and all obligations thereunder have been entered into and the Shares will be allotted and issued in good faith</w:t>
      </w:r>
    </w:p>
    <w:p>
      <w:pPr>
        <w:pStyle w:val="Normal"/>
        <w:framePr w:w="520" w:hAnchor="page" w:vAnchor="page" w:x="280" w:y="808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(v)</w:t>
      </w:r>
    </w:p>
    <w:p>
      <w:pPr>
        <w:pStyle w:val="Normal"/>
        <w:framePr w:w="9667" w:hAnchor="page" w:vAnchor="page" w:x="881" w:y="808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that the TechnipFMC Plan has the same meaning and effect as if it were governed by English law;</w:t>
      </w:r>
    </w:p>
    <w:p>
      <w:pPr>
        <w:pStyle w:val="Normal"/>
        <w:framePr w:w="3221" w:hAnchor="page" w:vAnchor="page" w:x="881" w:y="76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stamp duty has been duly paid;</w:t>
      </w:r>
    </w:p>
    <w:p>
      <w:pPr>
        <w:pStyle w:val="Normal"/>
        <w:framePr w:w="520" w:hAnchor="page" w:vAnchor="page" w:x="280" w:y="73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(u)</w:t>
      </w:r>
    </w:p>
    <w:p>
      <w:pPr>
        <w:pStyle w:val="Normal"/>
        <w:framePr w:w="13529" w:hAnchor="page" w:vAnchor="page" w:x="881" w:y="73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that where the TechnipFMC Plan, or any allotment or issuance of Shares pursuant to the TechnipFMC Plan, attracts stamp duty, that such</w:t>
      </w:r>
    </w:p>
    <w:p>
      <w:pPr>
        <w:pStyle w:val="Normal"/>
        <w:framePr w:w="467" w:hAnchor="page" w:vAnchor="page" w:x="280" w:y="6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(t)</w:t>
      </w:r>
    </w:p>
    <w:p>
      <w:pPr>
        <w:pStyle w:val="Normal"/>
        <w:framePr w:w="10878" w:hAnchor="page" w:vAnchor="page" w:x="881" w:y="6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that all requirements and conditions precedent for the TechnipFMC Plan to be entered into have been satisfied;</w:t>
      </w:r>
    </w:p>
    <w:p>
      <w:pPr>
        <w:pStyle w:val="Normal"/>
        <w:framePr w:w="5308" w:hAnchor="page" w:vAnchor="page" w:x="881" w:y="64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will be consistent with all such laws and regulations;</w:t>
      </w:r>
    </w:p>
    <w:p>
      <w:pPr>
        <w:pStyle w:val="Normal"/>
        <w:framePr w:w="13518" w:hAnchor="page" w:vAnchor="page" w:x="881" w:y="61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laws and regulations and that each allotment and issue of Shares and grant of rights to acquire Shares pursuant to the TechnipFMC Plan</w:t>
      </w:r>
    </w:p>
    <w:p>
      <w:pPr>
        <w:pStyle w:val="Normal"/>
        <w:framePr w:w="493" w:hAnchor="page" w:vAnchor="page" w:x="280" w:y="59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(s)</w:t>
      </w:r>
    </w:p>
    <w:p>
      <w:pPr>
        <w:pStyle w:val="Normal"/>
        <w:framePr w:w="13534" w:hAnchor="page" w:vAnchor="page" w:x="881" w:y="59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that the Company has complied and will comply with all applicable anti-terrorism, anti-money laundering, sanctions and human rights</w:t>
      </w:r>
    </w:p>
    <w:p>
      <w:pPr>
        <w:pStyle w:val="Normal"/>
        <w:framePr w:w="6328" w:hAnchor="page" w:vAnchor="page" w:x="881" w:y="544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on a regulated activity for the purposes of section 19 of FSMA;</w:t>
      </w:r>
    </w:p>
    <w:p>
      <w:pPr>
        <w:pStyle w:val="Normal"/>
        <w:framePr w:w="480" w:hAnchor="page" w:vAnchor="page" w:x="280" w:y="52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(r)</w:t>
      </w:r>
    </w:p>
    <w:p>
      <w:pPr>
        <w:pStyle w:val="Normal"/>
        <w:framePr w:w="13530" w:hAnchor="page" w:vAnchor="page" w:x="881" w:y="52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that in issuing and allotting and granting rights to acquire Shares and administering the TechnipFMC Plan, the Company is not carrying</w:t>
      </w:r>
    </w:p>
    <w:p>
      <w:pPr>
        <w:pStyle w:val="Normal"/>
        <w:framePr w:w="3513" w:hAnchor="page" w:vAnchor="page" w:x="881" w:y="472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acquire, shares or other securities;</w:t>
      </w:r>
    </w:p>
    <w:p>
      <w:pPr>
        <w:pStyle w:val="Normal"/>
        <w:framePr w:w="13533" w:hAnchor="page" w:vAnchor="page" w:x="881" w:y="44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United Kingdom laws or regulations relating to offers or invitations to subscribe for, or to acquire rights to subscribe for or otherwise</w:t>
      </w:r>
    </w:p>
    <w:p>
      <w:pPr>
        <w:pStyle w:val="Normal"/>
        <w:framePr w:w="13519" w:hAnchor="page" w:vAnchor="page" w:x="881" w:y="42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 the public, and no communication has been or shall be made in relation to the Shares in breach of section 21 of the FSMA or any other</w:t>
      </w:r>
    </w:p>
    <w:p>
      <w:pPr>
        <w:pStyle w:val="Normal"/>
        <w:framePr w:w="13518" w:hAnchor="page" w:vAnchor="page" w:x="881" w:y="40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Financial Services and Markets Act 2000 (“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FSMA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”) or of any other United Kingdom laws or regulations concerning offers of securities</w:t>
      </w:r>
    </w:p>
    <w:p>
      <w:pPr>
        <w:pStyle w:val="Normal"/>
        <w:framePr w:w="520" w:hAnchor="page" w:vAnchor="page" w:x="280" w:y="37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(q)</w:t>
      </w:r>
    </w:p>
    <w:p>
      <w:pPr>
        <w:pStyle w:val="Normal"/>
        <w:framePr w:w="13523" w:hAnchor="page" w:vAnchor="page" w:x="881" w:y="37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that no Shares or rights to subscribe for Shares have been or shall be offered to the public in the United Kingdom in breach of the</w:t>
      </w:r>
    </w:p>
    <w:p>
      <w:pPr>
        <w:pStyle w:val="Normal"/>
        <w:framePr w:w="5627" w:hAnchor="page" w:vAnchor="page" w:x="881" w:y="32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(whether in dollars or equivalent in any other currency);</w:t>
      </w:r>
    </w:p>
    <w:p>
      <w:pPr>
        <w:pStyle w:val="Normal"/>
        <w:framePr w:w="520" w:hAnchor="page" w:vAnchor="page" w:x="280" w:y="30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(p)</w:t>
      </w:r>
    </w:p>
    <w:p>
      <w:pPr>
        <w:pStyle w:val="Normal"/>
        <w:framePr w:w="13527" w:hAnchor="page" w:vAnchor="page" w:x="881" w:y="30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that no Shares shall be allotted or issued, or are or shall be committed to be allotted or issued, at a discount to their nominal value</w:t>
      </w:r>
    </w:p>
    <w:p>
      <w:pPr>
        <w:pStyle w:val="Normal"/>
        <w:framePr w:w="5948" w:hAnchor="page" w:vAnchor="page" w:x="881" w:y="256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adverse implications in relation to the opinion given above;</w:t>
      </w:r>
    </w:p>
    <w:p>
      <w:pPr>
        <w:pStyle w:val="Normal"/>
        <w:framePr w:w="520" w:hAnchor="page" w:vAnchor="page" w:x="280" w:y="23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(o)</w:t>
      </w:r>
    </w:p>
    <w:p>
      <w:pPr>
        <w:pStyle w:val="Normal"/>
        <w:framePr w:w="13524" w:hAnchor="page" w:vAnchor="page" w:x="881" w:y="23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that there is, at each Allotment Date, no matter affecting the authority of the directors to issue and allot the Shares which would have any</w:t>
      </w:r>
    </w:p>
    <w:p>
      <w:pPr>
        <w:pStyle w:val="Normal"/>
        <w:framePr w:w="10015" w:hAnchor="page" w:vAnchor="page" w:x="881" w:y="18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without limitation, the rules of any stock exchange on which the Company’s securities may be traded;</w:t>
      </w:r>
    </w:p>
    <w:p>
      <w:pPr>
        <w:pStyle w:val="Normal"/>
        <w:framePr w:w="13532" w:hAnchor="page" w:vAnchor="page" w:x="881" w:y="16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of association and the requirements of all applicable laws, rules and regulations in force at the time of such allotment and issue, including</w:t>
      </w:r>
    </w:p>
    <w:p>
      <w:pPr>
        <w:pStyle w:val="Normal"/>
        <w:framePr w:w="13522" w:hAnchor="page" w:vAnchor="page" w:x="881" w:y="13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such Shares will be allotted and issued in accordance with the terms of the TechnipFMC Plan, the Companies Act, the Company’s articles</w:t>
      </w:r>
    </w:p>
    <w:p>
      <w:pPr>
        <w:pStyle w:val="Normal"/>
        <w:framePr w:w="520" w:hAnchor="page" w:vAnchor="page" w:x="280" w:y="11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(n)</w:t>
      </w:r>
    </w:p>
    <w:p>
      <w:pPr>
        <w:pStyle w:val="Normal"/>
        <w:framePr w:w="13521" w:hAnchor="page" w:vAnchor="page" w:x="881" w:y="11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that in relation to the allotment and issuance of Shares pursuant to the TechnipFMC Plan or otherwise to an employee benefit trust, that</w:t>
      </w:r>
    </w:p>
    <w:p>
      <w:pPr>
        <w:pStyle w:val="Normal"/>
        <w:framePr w:w="913" w:hAnchor="page" w:vAnchor="page" w:x="280" w:y="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Page 8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6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7pt;margin-top:1pt;z-index:-1677686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13pt;margin-top:497.9pt;z-index:-16776856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4pt;margin-top:26pt;z-index:-16776852;width:111.85pt;height:8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</w:p>
    <w:p>
      <w:pPr>
        <w:pStyle w:val="Normal"/>
        <w:framePr w:w="8762" w:hAnchor="page" w:vAnchor="page" w:x="680" w:y="808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Company) and such actions and steps will not have been taken as at any Allotment Date.</w:t>
      </w:r>
    </w:p>
    <w:p>
      <w:pPr>
        <w:pStyle w:val="Normal"/>
        <w:framePr w:w="13773" w:hAnchor="page" w:vAnchor="page" w:x="680" w:y="78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appointment of a liquidator, receiver, administrator, administrative receiver, monitor or similar officer has been made with respect to  the</w:t>
      </w:r>
    </w:p>
    <w:p>
      <w:pPr>
        <w:pStyle w:val="Normal"/>
        <w:framePr w:w="13774" w:hAnchor="page" w:vAnchor="page" w:x="680" w:y="76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(although the Searches gave no indication that any: winding-up, dissolution, moratorium or administration order, application or filing, or</w:t>
      </w:r>
    </w:p>
    <w:p>
      <w:pPr>
        <w:pStyle w:val="Normal"/>
        <w:framePr w:w="13767" w:hAnchor="page" w:vAnchor="page" w:x="680" w:y="73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of that section as a result of any of the transactions contemplated herein, is not insolvent and has not been dissolved or declared bankrupt</w:t>
      </w:r>
    </w:p>
    <w:p>
      <w:pPr>
        <w:pStyle w:val="Normal"/>
        <w:framePr w:w="13763" w:hAnchor="page" w:vAnchor="page" w:x="680" w:y="71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they fall due within the meaning of section 123 of the Insolvency Act 1986 and will not become unable to pay its debts within the meaning</w:t>
      </w:r>
    </w:p>
    <w:p>
      <w:pPr>
        <w:pStyle w:val="Normal"/>
        <w:framePr w:w="13761" w:hAnchor="page" w:vAnchor="page" w:x="680" w:y="6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Company or all or any of its assets (or any analogous proceedings in any jurisdiction) and the Company is not unable to pay its debts as</w:t>
      </w:r>
    </w:p>
    <w:p>
      <w:pPr>
        <w:pStyle w:val="Normal"/>
        <w:framePr w:w="11871" w:hAnchor="page" w:vAnchor="page" w:x="700" w:y="64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c)    the appointment of a liquidator, receiver, trustee, administrator, administrative receiver, monitor or similar officer of,</w:t>
      </w:r>
    </w:p>
    <w:p>
      <w:pPr>
        <w:pStyle w:val="Normal"/>
        <w:framePr w:w="5739" w:hAnchor="page" w:vAnchor="page" w:x="700" w:y="592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b)    the commencement of a moratorium in respect of; or</w:t>
      </w:r>
    </w:p>
    <w:p>
      <w:pPr>
        <w:pStyle w:val="Normal"/>
        <w:framePr w:w="2074" w:hAnchor="page" w:vAnchor="page" w:x="1061" w:y="544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jurisdictions, of; or</w:t>
      </w:r>
    </w:p>
    <w:p>
      <w:pPr>
        <w:pStyle w:val="Normal"/>
        <w:framePr w:w="13772" w:hAnchor="page" w:vAnchor="page" w:x="670" w:y="52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a)     the  liquidation,  administration,   winding  up,  dissolution,  reorganisation,   or  bankruptcy  or   similar  procedures  in   other  relevant</w:t>
      </w:r>
    </w:p>
    <w:p>
      <w:pPr>
        <w:pStyle w:val="Normal"/>
        <w:framePr w:w="1580" w:hAnchor="page" w:vAnchor="page" w:x="680" w:y="472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Company for:</w:t>
      </w:r>
    </w:p>
    <w:p>
      <w:pPr>
        <w:pStyle w:val="Normal"/>
        <w:framePr w:w="13759" w:hAnchor="page" w:vAnchor="page" w:x="680" w:y="448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That the Company has not taken any corporate or other action nor have any steps been taken or legal proceedings been started against the</w:t>
      </w:r>
    </w:p>
    <w:p>
      <w:pPr>
        <w:pStyle w:val="Normal"/>
        <w:framePr w:w="420" w:hAnchor="page" w:vAnchor="page" w:x="280" w:y="40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3.</w:t>
      </w:r>
    </w:p>
    <w:p>
      <w:pPr>
        <w:pStyle w:val="Normal"/>
        <w:framePr w:w="1819" w:hAnchor="page" w:vAnchor="page" w:x="670" w:y="40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INSOLVENCY</w:t>
      </w:r>
    </w:p>
    <w:p>
      <w:pPr>
        <w:pStyle w:val="Normal"/>
        <w:framePr w:w="8061" w:hAnchor="page" w:vAnchor="page" w:x="680" w:y="35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required, these have been made or will be made within the prescribed time limits.</w:t>
      </w:r>
    </w:p>
    <w:p>
      <w:pPr>
        <w:pStyle w:val="Normal"/>
        <w:framePr w:w="13767" w:hAnchor="page" w:vAnchor="page" w:x="680" w:y="32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Statement by the Company or if such consents, approvals, authorisations, orders, licences, registrations, filings or similar formalities are</w:t>
      </w:r>
    </w:p>
    <w:p>
      <w:pPr>
        <w:pStyle w:val="Normal"/>
        <w:framePr w:w="13773" w:hAnchor="page" w:vAnchor="page" w:x="680" w:y="304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registrations,  filings  or  similar  formalities  are  required  in  connection  with  the  execution,  delivery  and  performance  of  the  Registration</w:t>
      </w:r>
    </w:p>
    <w:p>
      <w:pPr>
        <w:pStyle w:val="Normal"/>
        <w:framePr w:w="13768" w:hAnchor="page" w:vAnchor="page" w:x="680" w:y="28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That  except  to  the  extent  expressly  set  out  in  the  opinion  given  in  this  letter  no  consents,  approvals,  authorisations,  orders,  licences,</w:t>
      </w:r>
    </w:p>
    <w:p>
      <w:pPr>
        <w:pStyle w:val="Normal"/>
        <w:framePr w:w="420" w:hAnchor="page" w:vAnchor="page" w:x="280" w:y="23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2.</w:t>
      </w:r>
    </w:p>
    <w:p>
      <w:pPr>
        <w:pStyle w:val="Normal"/>
        <w:framePr w:w="4812" w:hAnchor="page" w:vAnchor="page" w:x="670" w:y="23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FILINGS, APPROVALS, CONSENTS ETC.</w:t>
      </w:r>
    </w:p>
    <w:p>
      <w:pPr>
        <w:pStyle w:val="Normal"/>
        <w:framePr w:w="3114" w:hAnchor="page" w:vAnchor="page" w:x="881" w:y="18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allotment and issue of Shares.</w:t>
      </w:r>
    </w:p>
    <w:p>
      <w:pPr>
        <w:pStyle w:val="Normal"/>
        <w:framePr w:w="13531" w:hAnchor="page" w:vAnchor="page" w:x="881" w:y="16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of duty, breach of trust, fraud, coercion, duress or undue influence on the part of any of the directors of the Company in relation to any</w:t>
      </w:r>
    </w:p>
    <w:p>
      <w:pPr>
        <w:pStyle w:val="Normal"/>
        <w:framePr w:w="13532" w:hAnchor="page" w:vAnchor="page" w:x="881" w:y="13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section 172 of the Companies Act (duty to promote the success of the Company), and there has not and will not be any bad faith, breach</w:t>
      </w:r>
    </w:p>
    <w:p>
      <w:pPr>
        <w:pStyle w:val="Normal"/>
        <w:framePr w:w="520" w:hAnchor="page" w:vAnchor="page" w:x="280" w:y="11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(x)</w:t>
      </w:r>
    </w:p>
    <w:p>
      <w:pPr>
        <w:pStyle w:val="Normal"/>
        <w:framePr w:w="13531" w:hAnchor="page" w:vAnchor="page" w:x="881" w:y="11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that in relation to the allotment and issue of the Shares, the directors of the Company have acted and will act in the manner required by</w:t>
      </w:r>
    </w:p>
    <w:p>
      <w:pPr>
        <w:pStyle w:val="Normal"/>
        <w:framePr w:w="913" w:hAnchor="page" w:vAnchor="page" w:x="280" w:y="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Page 9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7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7pt;margin-top:1pt;z-index:-1677684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13pt;margin-top:437.85pt;z-index:-16776844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14pt;margin-top:26pt;z-index:-16776840;width:111.85pt;height:8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</w:p>
    <w:p>
      <w:pPr>
        <w:pStyle w:val="Normal"/>
        <w:framePr w:w="2267" w:hAnchor="page" w:vAnchor="page" w:x="881" w:y="977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been omitted from it.</w:t>
      </w:r>
    </w:p>
    <w:p>
      <w:pPr>
        <w:pStyle w:val="Normal"/>
        <w:framePr w:w="13527" w:hAnchor="page" w:vAnchor="page" w:x="881" w:y="953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foreign law, or the reasonableness of any statements of opinion, contained in the Registration Statement, or that no material facts have</w:t>
      </w:r>
    </w:p>
    <w:p>
      <w:pPr>
        <w:pStyle w:val="Normal"/>
        <w:framePr w:w="520" w:hAnchor="page" w:vAnchor="page" w:x="280" w:y="929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(g)</w:t>
      </w:r>
    </w:p>
    <w:p>
      <w:pPr>
        <w:pStyle w:val="Normal"/>
        <w:framePr w:w="13533" w:hAnchor="page" w:vAnchor="page" w:x="881" w:y="929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it should be understood that we have not been responsible for investigating or verifying the accuracy of the facts, including statements of</w:t>
      </w:r>
    </w:p>
    <w:p>
      <w:pPr>
        <w:pStyle w:val="Normal"/>
        <w:framePr w:w="3553" w:hAnchor="page" w:vAnchor="page" w:x="881" w:y="88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for payment of further capital; and</w:t>
      </w:r>
    </w:p>
    <w:p>
      <w:pPr>
        <w:pStyle w:val="Normal"/>
        <w:framePr w:w="13532" w:hAnchor="page" w:vAnchor="page" w:x="881" w:y="85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issued for cash in accordance with the requirements of the Companies Act and may not therefore be fully paid and not subject to any call</w:t>
      </w:r>
    </w:p>
    <w:p>
      <w:pPr>
        <w:pStyle w:val="Normal"/>
        <w:framePr w:w="13532" w:hAnchor="page" w:vAnchor="page" w:x="881" w:y="83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for a liquidated sum, any Shares purported to be allotted and issued pursuant to any such award will not have been validly allotted and</w:t>
      </w:r>
    </w:p>
    <w:p>
      <w:pPr>
        <w:pStyle w:val="Normal"/>
        <w:framePr w:w="480" w:hAnchor="page" w:vAnchor="page" w:x="280" w:y="808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(f)</w:t>
      </w:r>
    </w:p>
    <w:p>
      <w:pPr>
        <w:pStyle w:val="Normal"/>
        <w:framePr w:w="13530" w:hAnchor="page" w:vAnchor="page" w:x="881" w:y="808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if any award of restricted stock units under the TechnipFMC Plan does not constitute the award of a cash bonus, so as to create a liability</w:t>
      </w:r>
    </w:p>
    <w:p>
      <w:pPr>
        <w:pStyle w:val="Normal"/>
        <w:framePr w:w="1660" w:hAnchor="page" w:vAnchor="page" w:x="881" w:y="76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further capital;</w:t>
      </w:r>
    </w:p>
    <w:p>
      <w:pPr>
        <w:pStyle w:val="Normal"/>
        <w:framePr w:w="13520" w:hAnchor="page" w:vAnchor="page" w:x="881" w:y="73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purport to be paid, for the Shares would result in such Shares being validly issued, fully paid and not subject to any call for payment of</w:t>
      </w:r>
    </w:p>
    <w:p>
      <w:pPr>
        <w:pStyle w:val="Normal"/>
        <w:framePr w:w="13535" w:hAnchor="page" w:vAnchor="page" w:x="881" w:y="71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consideration other than “cash consideration” (as such term is defined in section 583(3) of the Companies Act) which might be paid, or</w:t>
      </w:r>
    </w:p>
    <w:p>
      <w:pPr>
        <w:pStyle w:val="Normal"/>
        <w:framePr w:w="13519" w:hAnchor="page" w:vAnchor="page" w:x="881" w:y="6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premium)  in  cash  (within  the  meaning  of  section  583(1)  of  the  Companies  Act)  and  we  express  no  opinion  as  to  whether   any</w:t>
      </w:r>
    </w:p>
    <w:p>
      <w:pPr>
        <w:pStyle w:val="Normal"/>
        <w:framePr w:w="13531" w:hAnchor="page" w:vAnchor="page" w:x="881" w:y="664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  be  allotted  under  the  TechnipFMC  Plan  or  any  such  award  agreement  will  be  paid  up  in  full  (as  to  their  nominal  value  and  any</w:t>
      </w:r>
    </w:p>
    <w:p>
      <w:pPr>
        <w:pStyle w:val="Normal"/>
        <w:framePr w:w="13528" w:hAnchor="page" w:vAnchor="page" w:x="881" w:y="64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pursuant to the TechnipFMC Plan. In particular, but without prejudice to the generality of the foregoing, we have assumed that the Shares</w:t>
      </w:r>
    </w:p>
    <w:p>
      <w:pPr>
        <w:pStyle w:val="Normal"/>
        <w:framePr w:w="506" w:hAnchor="page" w:vAnchor="page" w:x="280" w:y="61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(e)</w:t>
      </w:r>
    </w:p>
    <w:p>
      <w:pPr>
        <w:pStyle w:val="Normal"/>
        <w:framePr w:w="13533" w:hAnchor="page" w:vAnchor="page" w:x="881" w:y="61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we express no opinion in relation to the legality, enforceability or validity of the TechnipFMC Plan or any award agreement entered into</w:t>
      </w:r>
    </w:p>
    <w:p>
      <w:pPr>
        <w:pStyle w:val="Normal"/>
        <w:framePr w:w="2887" w:hAnchor="page" w:vAnchor="page" w:x="881" w:y="56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applicable to the Company;</w:t>
      </w:r>
    </w:p>
    <w:p>
      <w:pPr>
        <w:pStyle w:val="Normal"/>
        <w:framePr w:w="13518" w:hAnchor="page" w:vAnchor="page" w:x="881" w:y="544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with the rules or regulations of the NASDAQ Stock Market LLC, or the rules or regulations of any other securities exchange that are</w:t>
      </w:r>
    </w:p>
    <w:p>
      <w:pPr>
        <w:pStyle w:val="Normal"/>
        <w:framePr w:w="520" w:hAnchor="page" w:vAnchor="page" w:x="280" w:y="52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(d)</w:t>
      </w:r>
    </w:p>
    <w:p>
      <w:pPr>
        <w:pStyle w:val="Normal"/>
        <w:framePr w:w="13535" w:hAnchor="page" w:vAnchor="page" w:x="881" w:y="52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we express no opinion on the compliance of the TechnipFMC Plan, or the compliance of any award made under the TechnipFMC Plan,</w:t>
      </w:r>
    </w:p>
    <w:p>
      <w:pPr>
        <w:pStyle w:val="Normal"/>
        <w:framePr w:w="506" w:hAnchor="page" w:vAnchor="page" w:x="280" w:y="472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(c)</w:t>
      </w:r>
    </w:p>
    <w:p>
      <w:pPr>
        <w:pStyle w:val="Normal"/>
        <w:framePr w:w="4414" w:hAnchor="page" w:vAnchor="page" w:x="881" w:y="472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we express no opinion as to matters of fact;</w:t>
      </w:r>
    </w:p>
    <w:p>
      <w:pPr>
        <w:pStyle w:val="Normal"/>
        <w:framePr w:w="1093" w:hAnchor="page" w:vAnchor="page" w:x="881" w:y="424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territory;</w:t>
      </w:r>
    </w:p>
    <w:p>
      <w:pPr>
        <w:pStyle w:val="Normal"/>
        <w:framePr w:w="13524" w:hAnchor="page" w:vAnchor="page" w:x="881" w:y="400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20"/>
          <w:szCs w:val="20"/>
        </w:rPr>
        <w:t>insolvency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)  to  assist  the  courts  having  the  corresponding  jurisdiction  in  any  part  of  the  United  Kingdom  or  any  relevant  country  or</w:t>
      </w:r>
    </w:p>
    <w:p>
      <w:pPr>
        <w:pStyle w:val="Normal"/>
        <w:framePr w:w="13521" w:hAnchor="page" w:vAnchor="page" w:x="881" w:y="37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exercising its discretion under section 426 of the Insolvency Act 1986 (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20"/>
          <w:szCs w:val="20"/>
        </w:rPr>
        <w:t>co-operation between courts exercising jurisdiction in relation to</w:t>
      </w:r>
    </w:p>
    <w:p>
      <w:pPr>
        <w:pStyle w:val="Normal"/>
        <w:framePr w:w="13531" w:hAnchor="page" w:vAnchor="page" w:x="881" w:y="35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administration, reorganisation, liquidation, moratoria, schemes, restructuring plans or analogous circumstances; and (ii) an English court</w:t>
      </w:r>
    </w:p>
    <w:p>
      <w:pPr>
        <w:pStyle w:val="Normal"/>
        <w:framePr w:w="520" w:hAnchor="page" w:vAnchor="page" w:x="280" w:y="32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(b)</w:t>
      </w:r>
    </w:p>
    <w:p>
      <w:pPr>
        <w:pStyle w:val="Normal"/>
        <w:framePr w:w="13525" w:hAnchor="page" w:vAnchor="page" w:x="881" w:y="32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 opinion  set  out  in  this  letter  is  subject  to  (i)  any  limitations  arising  from  applicable  laws  relating  to  insolvency,  bankruptcy,</w:t>
      </w:r>
    </w:p>
    <w:p>
      <w:pPr>
        <w:pStyle w:val="Normal"/>
        <w:framePr w:w="11036" w:hAnchor="page" w:vAnchor="page" w:x="881" w:y="280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other insolvency proceeding commenced. We have not made enquiries of any District Registry or County Court;</w:t>
      </w:r>
    </w:p>
    <w:p>
      <w:pPr>
        <w:pStyle w:val="Normal"/>
        <w:framePr w:w="13535" w:hAnchor="page" w:vAnchor="page" w:x="881" w:y="256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presented or made, a monitor or receiver appointed, a company voluntary arrangement proposed or approved or a moratorium or any</w:t>
      </w:r>
    </w:p>
    <w:p>
      <w:pPr>
        <w:pStyle w:val="Normal"/>
        <w:framePr w:w="506" w:hAnchor="page" w:vAnchor="page" w:x="280" w:y="23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(a)</w:t>
      </w:r>
    </w:p>
    <w:p>
      <w:pPr>
        <w:pStyle w:val="Normal"/>
        <w:framePr w:w="13534" w:hAnchor="page" w:vAnchor="page" w:x="881" w:y="232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Searches are not capable of revealing conclusively whether or not a winding-up or administration petition, filing or order has been</w:t>
      </w:r>
    </w:p>
    <w:p>
      <w:pPr>
        <w:pStyle w:val="Normal"/>
        <w:framePr w:w="6455" w:hAnchor="page" w:vAnchor="page" w:x="280" w:y="184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opinion in this letter is subject to the following reservations:</w:t>
      </w:r>
    </w:p>
    <w:p>
      <w:pPr>
        <w:pStyle w:val="Normal"/>
        <w:framePr w:w="2078" w:hAnchor="page" w:vAnchor="page" w:x="5354" w:y="16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RESERVATIONS</w:t>
      </w:r>
    </w:p>
    <w:p>
      <w:pPr>
        <w:pStyle w:val="Normal"/>
        <w:framePr w:w="1741" w:hAnchor="page" w:vAnchor="page" w:x="5495" w:y="11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SCHEDULE 2</w:t>
      </w:r>
    </w:p>
    <w:p>
      <w:pPr>
        <w:pStyle w:val="Normal"/>
        <w:framePr w:w="1033" w:hAnchor="page" w:vAnchor="page" w:x="280" w:y="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Page 10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8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7pt;margin-top:1pt;z-index:-1677683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13pt;margin-top:528.7pt;z-index:-16776832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14pt;margin-top:26pt;z-index:-16776828;width:111.85pt;height:8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</w:p>
    <w:p>
      <w:pPr>
        <w:pStyle w:val="Normal"/>
        <w:framePr w:w="1914" w:hAnchor="page" w:vAnchor="page" w:x="280" w:y="26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October 26, 2023</w:t>
      </w:r>
    </w:p>
    <w:p>
      <w:pPr>
        <w:pStyle w:val="Normal"/>
        <w:framePr w:w="1730" w:hAnchor="page" w:vAnchor="page" w:x="280" w:y="236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Houston, Texas</w:t>
      </w:r>
    </w:p>
    <w:p>
      <w:pPr>
        <w:pStyle w:val="Normal"/>
        <w:framePr w:w="3401" w:hAnchor="page" w:vAnchor="page" w:x="280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/s/ PricewaterhouseCoopers LLP</w:t>
      </w:r>
    </w:p>
    <w:p>
      <w:pPr>
        <w:pStyle w:val="Normal"/>
        <w:framePr w:w="10438" w:hAnchor="page" w:vAnchor="page" w:x="280" w:y="164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which appears in TechnipFMC plc’s Annual Report on Form 10-K for the year ended December 31, 2022.</w:t>
      </w:r>
    </w:p>
    <w:p>
      <w:pPr>
        <w:pStyle w:val="Normal"/>
        <w:framePr w:w="13657" w:hAnchor="page" w:vAnchor="page" w:x="280" w:y="14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24, 2023, relating to the financial statements, financial statement schedule, and the effectiveness of internal control over financial reporting,</w:t>
      </w:r>
    </w:p>
    <w:p>
      <w:pPr>
        <w:pStyle w:val="Normal"/>
        <w:framePr w:w="14180" w:hAnchor="page" w:vAnchor="page" w:x="280" w:y="11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We hereby consent to the incorporation by reference in this Registration Statement on Form S-8 of TechnipFMC plc of our report dated February</w:t>
      </w:r>
    </w:p>
    <w:p>
      <w:pPr>
        <w:pStyle w:val="Normal"/>
        <w:framePr w:w="8177" w:hAnchor="page" w:vAnchor="page" w:x="2813" w:y="6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CONSENT OF INDEPENDENT REGISTERED PUBLIC ACCOUNTING FIRM</w:t>
      </w:r>
    </w:p>
    <w:p>
      <w:pPr>
        <w:pStyle w:val="Normal"/>
        <w:framePr w:w="1481" w:hAnchor="page" w:vAnchor="page" w:x="10926" w:y="2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Exhibit 23.1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9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7pt;margin-top:1pt;z-index:-1677682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13pt;margin-top:1pt;z-index:-16776820;width:586pt;height: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13pt;margin-top:169.9pt;z-index:-16776816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</w:p>
    <w:p>
      <w:pPr>
        <w:pStyle w:val="Normal"/>
        <w:framePr w:w="6957" w:hAnchor="page" w:vAnchor="page" w:x="595" w:y="807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Share as reported on New York Stock Exchange on October 23, 2023.</w:t>
      </w:r>
    </w:p>
    <w:p>
      <w:pPr>
        <w:pStyle w:val="Normal"/>
        <w:framePr w:w="13371" w:hAnchor="page" w:vAnchor="page" w:x="595" w:y="783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the Securities Act. The Proposed Maximum Offering Price Per Share is based on the average of the high and the low prices per Ordinary</w:t>
      </w:r>
    </w:p>
    <w:p>
      <w:pPr>
        <w:pStyle w:val="Normal"/>
        <w:framePr w:w="14187" w:hAnchor="page" w:vAnchor="page" w:x="280" w:y="759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(2)  Estimated solely for the purpose of calculating the amount of the registration fee pursuant to Rule 457(h) and Rule 457(c) promulgated under</w:t>
      </w:r>
    </w:p>
    <w:p>
      <w:pPr>
        <w:pStyle w:val="Normal"/>
        <w:framePr w:w="10442" w:hAnchor="page" w:vAnchor="page" w:x="595" w:y="711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without the Company’s receipt of consideration that increases the number of outstanding Ordinary Shares.</w:t>
      </w:r>
    </w:p>
    <w:p>
      <w:pPr>
        <w:pStyle w:val="Normal"/>
        <w:framePr w:w="13691" w:hAnchor="page" w:vAnchor="page" w:x="595" w:y="687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Shares that become issuable under the Plan by reason of any stock dividend, stock split, recapitalization or other similar transaction effected</w:t>
      </w:r>
    </w:p>
    <w:p>
      <w:pPr>
        <w:pStyle w:val="Normal"/>
        <w:framePr w:w="13369" w:hAnchor="page" w:vAnchor="page" w:x="595" w:y="663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under the Securities Act of 1933, as amended (the “Securities Act”), this Registration Statement shall also cover any additional Ordinary</w:t>
      </w:r>
    </w:p>
    <w:p>
      <w:pPr>
        <w:pStyle w:val="Normal"/>
        <w:framePr w:w="13851" w:hAnchor="page" w:vAnchor="page" w:x="595" w:y="639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“Company”) that may be issued to participants pursuant to TechnipFMC plc 2022 Incentive Award Plan (the “Plan”). Pursuant to Rule 416(a)</w:t>
      </w:r>
    </w:p>
    <w:p>
      <w:pPr>
        <w:pStyle w:val="Normal"/>
        <w:framePr w:w="14184" w:hAnchor="page" w:vAnchor="page" w:x="280" w:y="615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(1)  This Registration Statement registers 15,245,950 ordinary shares, par value $1.00 per share (the “Ordinary Shares”), of TechnipFMC plc (the</w:t>
      </w:r>
    </w:p>
    <w:p>
      <w:pPr>
        <w:pStyle w:val="Normal"/>
        <w:framePr w:w="1493" w:hAnchor="page" w:vAnchor="page" w:x="2723" w:y="56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Net Fee Due</w:t>
      </w:r>
    </w:p>
    <w:p>
      <w:pPr>
        <w:pStyle w:val="Normal"/>
        <w:framePr w:w="2252" w:hAnchor="page" w:vAnchor="page" w:x="7496" w:y="56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   $312,999,353.50 </w:t>
      </w:r>
    </w:p>
    <w:p>
      <w:pPr>
        <w:pStyle w:val="Normal"/>
        <w:framePr w:w="672" w:hAnchor="page" w:vAnchor="page" w:x="10439" w:y="56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   $</w:t>
      </w:r>
    </w:p>
    <w:p>
      <w:pPr>
        <w:pStyle w:val="Normal"/>
        <w:framePr w:w="1260" w:hAnchor="page" w:vAnchor="page" w:x="11054" w:y="56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46,198.70 </w:t>
      </w:r>
    </w:p>
    <w:p>
      <w:pPr>
        <w:pStyle w:val="Normal"/>
        <w:framePr w:w="1965" w:hAnchor="page" w:vAnchor="page" w:x="2526" w:y="53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Total Fee Offsets</w:t>
      </w:r>
    </w:p>
    <w:p>
      <w:pPr>
        <w:pStyle w:val="Normal"/>
        <w:framePr w:w="360" w:hAnchor="page" w:vAnchor="page" w:x="7496" w:y="53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360" w:hAnchor="page" w:vAnchor="page" w:x="9073" w:y="53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360" w:hAnchor="page" w:vAnchor="page" w:x="10439" w:y="53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360" w:hAnchor="page" w:vAnchor="page" w:x="11805" w:y="537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</w:t>
      </w:r>
    </w:p>
    <w:p>
      <w:pPr>
        <w:pStyle w:val="Normal"/>
        <w:framePr w:w="2699" w:hAnchor="page" w:vAnchor="page" w:x="2220" w:y="510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Total Offering Amounts</w:t>
      </w:r>
    </w:p>
    <w:p>
      <w:pPr>
        <w:pStyle w:val="Normal"/>
        <w:framePr w:w="2252" w:hAnchor="page" w:vAnchor="page" w:x="7496" w:y="510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   $312,999,353.50 </w:t>
      </w:r>
    </w:p>
    <w:p>
      <w:pPr>
        <w:pStyle w:val="Normal"/>
        <w:framePr w:w="672" w:hAnchor="page" w:vAnchor="page" w:x="10439" w:y="510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   $</w:t>
      </w:r>
    </w:p>
    <w:p>
      <w:pPr>
        <w:pStyle w:val="Normal"/>
        <w:framePr w:w="1260" w:hAnchor="page" w:vAnchor="page" w:x="11054" w:y="510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46,198.70 </w:t>
      </w:r>
    </w:p>
    <w:p>
      <w:pPr>
        <w:pStyle w:val="Normal"/>
        <w:framePr w:w="1113" w:hAnchor="page" w:vAnchor="page" w:x="2251" w:y="483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per share</w:t>
      </w:r>
    </w:p>
    <w:p>
      <w:pPr>
        <w:pStyle w:val="Normal"/>
        <w:framePr w:w="787" w:hAnchor="page" w:vAnchor="page" w:x="3933" w:y="483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Other</w:t>
      </w:r>
    </w:p>
    <w:p>
      <w:pPr>
        <w:pStyle w:val="Normal"/>
        <w:framePr w:w="1693" w:hAnchor="page" w:vAnchor="page" w:x="5280" w:y="483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15,245,950    $</w:t>
      </w:r>
    </w:p>
    <w:p>
      <w:pPr>
        <w:pStyle w:val="Normal"/>
        <w:framePr w:w="2732" w:hAnchor="page" w:vAnchor="page" w:x="7096" w:y="483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20.53    $312,999,353.50 </w:t>
      </w:r>
    </w:p>
    <w:p>
      <w:pPr>
        <w:pStyle w:val="Normal"/>
        <w:framePr w:w="1633" w:hAnchor="page" w:vAnchor="page" w:x="9638" w:y="483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0.0001476    $</w:t>
      </w:r>
    </w:p>
    <w:p>
      <w:pPr>
        <w:pStyle w:val="Normal"/>
        <w:framePr w:w="1260" w:hAnchor="page" w:vAnchor="page" w:x="11054" w:y="483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46,198.70 </w:t>
      </w:r>
    </w:p>
    <w:p>
      <w:pPr>
        <w:pStyle w:val="Normal"/>
        <w:framePr w:w="1787" w:hAnchor="page" w:vAnchor="page" w:x="1970" w:y="459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par value $1.00 </w:t>
      </w:r>
    </w:p>
    <w:p>
      <w:pPr>
        <w:pStyle w:val="Normal"/>
        <w:framePr w:w="880" w:hAnchor="page" w:vAnchor="page" w:x="802" w:y="435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Equity</w:t>
      </w:r>
    </w:p>
    <w:p>
      <w:pPr>
        <w:pStyle w:val="Normal"/>
        <w:framePr w:w="1867" w:hAnchor="page" w:vAnchor="page" w:x="1937" w:y="435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Ordinary Shares,</w:t>
      </w:r>
    </w:p>
    <w:p>
      <w:pPr>
        <w:pStyle w:val="Normal"/>
        <w:framePr w:w="743" w:hAnchor="page" w:vAnchor="page" w:x="859" w:y="40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Type</w:t>
      </w:r>
    </w:p>
    <w:p>
      <w:pPr>
        <w:pStyle w:val="Normal"/>
        <w:framePr w:w="716" w:hAnchor="page" w:vAnchor="page" w:x="2416" w:y="40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Title</w:t>
      </w:r>
    </w:p>
    <w:p>
      <w:pPr>
        <w:pStyle w:val="Normal"/>
        <w:framePr w:w="720" w:hAnchor="page" w:vAnchor="page" w:x="3961" w:y="40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Rule</w:t>
      </w:r>
    </w:p>
    <w:p>
      <w:pPr>
        <w:pStyle w:val="Normal"/>
        <w:framePr w:w="1544" w:hAnchor="page" w:vAnchor="page" w:x="5051" w:y="40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7"/>
          <w:szCs w:val="17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Registered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17"/>
          <w:szCs w:val="17"/>
        </w:rPr>
        <w:t>(1)</w:t>
      </w:r>
    </w:p>
    <w:p>
      <w:pPr>
        <w:pStyle w:val="Normal"/>
        <w:framePr w:w="1471" w:hAnchor="page" w:vAnchor="page" w:x="6448" w:y="40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7"/>
          <w:szCs w:val="17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Per Share</w:t>
      </w:r>
      <w:r>
        <w:rPr>
          <w:rFonts w:ascii="TimesNewRomanPS-BoldMT" w:hAnsi="TimesNewRomanPS-BoldMT" w:fareast="TimesNewRomanPS-BoldMT" w:cs="TimesNewRomanPS-BoldMT"/>
          <w:color w:val="000000"/>
          <w:w w:val="100"/>
          <w:sz w:val="17"/>
          <w:szCs w:val="17"/>
        </w:rPr>
        <w:t>(2)</w:t>
      </w:r>
    </w:p>
    <w:p>
      <w:pPr>
        <w:pStyle w:val="Normal"/>
        <w:framePr w:w="773" w:hAnchor="page" w:vAnchor="page" w:x="8217" w:y="40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Price</w:t>
      </w:r>
    </w:p>
    <w:p>
      <w:pPr>
        <w:pStyle w:val="Normal"/>
        <w:framePr w:w="1140" w:hAnchor="page" w:vAnchor="page" w:x="9536" w:y="40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Fee Rate</w:t>
      </w:r>
    </w:p>
    <w:p>
      <w:pPr>
        <w:pStyle w:val="Normal"/>
        <w:framePr w:w="600" w:hAnchor="page" w:vAnchor="page" w:x="11127" w:y="408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Fee</w:t>
      </w:r>
    </w:p>
    <w:p>
      <w:pPr>
        <w:pStyle w:val="Normal"/>
        <w:framePr w:w="1094" w:hAnchor="page" w:vAnchor="page" w:x="713" w:y="384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Security</w:t>
      </w:r>
    </w:p>
    <w:p>
      <w:pPr>
        <w:pStyle w:val="Normal"/>
        <w:framePr w:w="787" w:hAnchor="page" w:vAnchor="page" w:x="2387" w:y="384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Class</w:t>
      </w:r>
    </w:p>
    <w:p>
      <w:pPr>
        <w:pStyle w:val="Normal"/>
        <w:framePr w:w="1427" w:hAnchor="page" w:vAnchor="page" w:x="3666" w:y="384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Calculation</w:t>
      </w:r>
    </w:p>
    <w:p>
      <w:pPr>
        <w:pStyle w:val="Normal"/>
        <w:framePr w:w="1081" w:hAnchor="page" w:vAnchor="page" w:x="5252" w:y="384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Amount</w:t>
      </w:r>
    </w:p>
    <w:p>
      <w:pPr>
        <w:pStyle w:val="Normal"/>
        <w:framePr w:w="773" w:hAnchor="page" w:vAnchor="page" w:x="6746" w:y="384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Price</w:t>
      </w:r>
    </w:p>
    <w:p>
      <w:pPr>
        <w:pStyle w:val="Normal"/>
        <w:framePr w:w="1120" w:hAnchor="page" w:vAnchor="page" w:x="8073" w:y="384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Offering</w:t>
      </w:r>
    </w:p>
    <w:p>
      <w:pPr>
        <w:pStyle w:val="Normal"/>
        <w:framePr w:w="1507" w:hAnchor="page" w:vAnchor="page" w:x="10749" w:y="384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Registration</w:t>
      </w:r>
    </w:p>
    <w:p>
      <w:pPr>
        <w:pStyle w:val="Normal"/>
        <w:framePr w:w="1094" w:hAnchor="page" w:vAnchor="page" w:x="2259" w:y="360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Security</w:t>
      </w:r>
    </w:p>
    <w:p>
      <w:pPr>
        <w:pStyle w:val="Normal"/>
        <w:framePr w:w="600" w:hAnchor="page" w:vAnchor="page" w:x="4011" w:y="360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Fee</w:t>
      </w:r>
    </w:p>
    <w:p>
      <w:pPr>
        <w:pStyle w:val="Normal"/>
        <w:framePr w:w="1120" w:hAnchor="page" w:vAnchor="page" w:x="6602" w:y="360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Offering</w:t>
      </w:r>
    </w:p>
    <w:p>
      <w:pPr>
        <w:pStyle w:val="Normal"/>
        <w:framePr w:w="1289" w:hAnchor="page" w:vAnchor="page" w:x="8002" w:y="360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Aggregate</w:t>
      </w:r>
    </w:p>
    <w:p>
      <w:pPr>
        <w:pStyle w:val="Normal"/>
        <w:framePr w:w="440" w:hAnchor="page" w:vAnchor="page" w:x="11194" w:y="360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of</w:t>
      </w:r>
    </w:p>
    <w:p>
      <w:pPr>
        <w:pStyle w:val="Normal"/>
        <w:framePr w:w="1307" w:hAnchor="page" w:vAnchor="page" w:x="6524" w:y="336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Maximum</w:t>
      </w:r>
    </w:p>
    <w:p>
      <w:pPr>
        <w:pStyle w:val="Normal"/>
        <w:framePr w:w="1307" w:hAnchor="page" w:vAnchor="page" w:x="7995" w:y="336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Maximum</w:t>
      </w:r>
    </w:p>
    <w:p>
      <w:pPr>
        <w:pStyle w:val="Normal"/>
        <w:framePr w:w="1081" w:hAnchor="page" w:vAnchor="page" w:x="10927" w:y="336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Amount</w:t>
      </w:r>
    </w:p>
    <w:p>
      <w:pPr>
        <w:pStyle w:val="Normal"/>
        <w:framePr w:w="1196" w:hAnchor="page" w:vAnchor="page" w:x="6570" w:y="311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Proposed</w:t>
      </w:r>
    </w:p>
    <w:p>
      <w:pPr>
        <w:pStyle w:val="Normal"/>
        <w:framePr w:w="3810" w:hAnchor="page" w:vAnchor="page" w:x="4632" w:y="26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Table 1: Newly Registered Securities</w:t>
      </w:r>
    </w:p>
    <w:p>
      <w:pPr>
        <w:pStyle w:val="Normal"/>
        <w:framePr w:w="5427" w:hAnchor="page" w:vAnchor="page" w:x="3959" w:y="21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(Exact Name of Registrant as Specified in its Charter)</w:t>
      </w:r>
    </w:p>
    <w:p>
      <w:pPr>
        <w:pStyle w:val="Normal"/>
        <w:framePr w:w="2421" w:hAnchor="page" w:vAnchor="page" w:x="5211" w:y="188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</w:t>
      </w:r>
    </w:p>
    <w:p>
      <w:pPr>
        <w:pStyle w:val="Normal"/>
        <w:framePr w:w="1536" w:hAnchor="page" w:vAnchor="page" w:x="5580" w:y="140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(Form Type)</w:t>
      </w:r>
    </w:p>
    <w:p>
      <w:pPr>
        <w:pStyle w:val="Normal"/>
        <w:framePr w:w="1367" w:hAnchor="page" w:vAnchor="page" w:x="5650" w:y="116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FORM S-8</w:t>
      </w:r>
    </w:p>
    <w:p>
      <w:pPr>
        <w:pStyle w:val="Normal"/>
        <w:framePr w:w="4714" w:hAnchor="page" w:vAnchor="page" w:x="4256" w:y="68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CALCULATION OF FILING FEE TABLE</w:t>
      </w:r>
    </w:p>
    <w:p>
      <w:pPr>
        <w:pStyle w:val="Normal"/>
        <w:framePr w:w="1421" w:hAnchor="page" w:vAnchor="page" w:x="10976" w:y="2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Exhibit 107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7pt;margin-top:1pt;z-index:-16776812;width:598pt;height:451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13pt;margin-top:1pt;z-index:-16776808;width:586pt;height: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13pt;margin-top:153.4pt;z-index:-16776804;width:79.3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13pt;margin-top:214.95pt;z-index:-16776800;width:79.3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13pt;margin-top:153.4pt;z-index:-16776796;width:3.5pt;height:6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90.3pt;margin-top:153.4pt;z-index:-16776792;width:79.3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90.3pt;margin-top:214.95pt;z-index:-16776788;width:79.3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90.3pt;margin-top:153.4pt;z-index:-16776784;width:3.5pt;height:6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167.65pt;margin-top:153.4pt;z-index:-16776780;width:79.3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167.65pt;margin-top:214.95pt;z-index:-16776776;width:79.3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167.65pt;margin-top:153.4pt;z-index:-16776772;width:3.5pt;height:6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244.95pt;margin-top:153.4pt;z-index:-16776768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44.95pt;margin-top:214.95pt;z-index:-16776764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244.95pt;margin-top:153.4pt;z-index:-16776760;width:3.5pt;height:6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250.2pt;margin-top:153.4pt;z-index:-16776756;width:59.8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250.2pt;margin-top:214.95pt;z-index:-16776752;width:59.8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08pt;margin-top:153.4pt;z-index:-16776748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08pt;margin-top:214.95pt;z-index:-16776744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13.25pt;margin-top:153.4pt;z-index:-16776740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13.25pt;margin-top:214.95pt;z-index:-16776736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13.25pt;margin-top:153.4pt;z-index:-16776732;width:3.5pt;height:6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18.5pt;margin-top:153.4pt;z-index:-16776728;width:59.8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18.5pt;margin-top:214.95pt;z-index:-16776724;width:59.8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76.3pt;margin-top:153.4pt;z-index:-16776720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76.3pt;margin-top:214.95pt;z-index:-16776716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81.55pt;margin-top:153.4pt;z-index:-16776712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381.55pt;margin-top:214.95pt;z-index:-16776708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381.55pt;margin-top:153.4pt;z-index:-16776704;width:3.5pt;height:6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386.8pt;margin-top:153.4pt;z-index:-16776700;width:70.3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386.8pt;margin-top:214.95pt;z-index:-16776696;width:70.3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455.15pt;margin-top:153.4pt;z-index:-16776692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455.15pt;margin-top:214.95pt;z-index:-16776688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460.4pt;margin-top:153.4pt;z-index:-16776684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460.4pt;margin-top:214.95pt;z-index:-16776680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460.4pt;margin-top:153.4pt;z-index:-16776676;width:3.5pt;height:6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465.65pt;margin-top:153.4pt;z-index:-16776672;width:59.8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465.65pt;margin-top:214.95pt;z-index:-16776668;width:59.8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523.45pt;margin-top:153.4pt;z-index:-16776664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523.45pt;margin-top:214.95pt;z-index:-16776660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528.7pt;margin-top:153.4pt;z-index:-16776656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528.7pt;margin-top:214.95pt;z-index:-16776652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528.7pt;margin-top:153.4pt;z-index:-16776648;width:3.5pt;height:6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533.95pt;margin-top:153.4pt;z-index:-16776644;width:59.8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533.95pt;margin-top:214.95pt;z-index:-16776640;width:59.8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591.75pt;margin-top:153.4pt;z-index:-16776636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591.75pt;margin-top:214.95pt;z-index:-16776632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595.5pt;margin-top:153.4pt;z-index:-16776628;width:3.5pt;height:65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13pt;margin-top:216.45pt;z-index:-16776624;width:79.3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13pt;margin-top:252.45pt;z-index:-16776620;width:79.3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13pt;margin-top:216.45pt;z-index:-16776616;width:3.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90.3pt;margin-top:216.45pt;z-index:-16776612;width:79.3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90.3pt;margin-top:252.45pt;z-index:-16776608;width:79.3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90.3pt;margin-top:216.45pt;z-index:-16776604;width:3.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167.65pt;margin-top:216.45pt;z-index:-16776600;width:79.3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167.65pt;margin-top:252.45pt;z-index:-16776596;width:79.3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167.65pt;margin-top:216.45pt;z-index:-16776592;width:3.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244.95pt;margin-top:216.45pt;z-index:-16776588;width:7.2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244.95pt;margin-top:252.45pt;z-index:-16776584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244.95pt;margin-top:216.45pt;z-index:-16776580;width:3.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250.2pt;margin-top:216.45pt;z-index:-16776576;width:7.2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250.2pt;margin-top:252.45pt;z-index:-16776572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255.45pt;margin-top:216.45pt;z-index:-16776568;width:54.5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255.45pt;margin-top:252.45pt;z-index:-16776564;width:54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308pt;margin-top:216.45pt;z-index:-16776560;width:7.2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308pt;margin-top:252.45pt;z-index:-16776556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313.25pt;margin-top:216.45pt;z-index:-16776552;width:7.2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313.25pt;margin-top:252.45pt;z-index:-16776548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313.25pt;margin-top:216.45pt;z-index:-16776544;width:3.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318.5pt;margin-top:216.45pt;z-index:-16776540;width:7.2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318.5pt;margin-top:252.45pt;z-index:-16776536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323.75pt;margin-top:216.45pt;z-index:-16776532;width:54.5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323.75pt;margin-top:252.45pt;z-index:-16776528;width:54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376.3pt;margin-top:216.45pt;z-index:-16776524;width:7.2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376.3pt;margin-top:252.45pt;z-index:-16776520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381.55pt;margin-top:216.45pt;z-index:-16776516;width:7.2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381.55pt;margin-top:252.45pt;z-index:-16776512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381.55pt;margin-top:216.45pt;z-index:-16776508;width:3.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386.8pt;margin-top:216.45pt;z-index:-16776504;width:7.2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386.8pt;margin-top:252.45pt;z-index:-16776500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392.05pt;margin-top:216.45pt;z-index:-16776496;width:65.0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392.05pt;margin-top:252.45pt;z-index:-16776492;width:65.0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455.15pt;margin-top:216.45pt;z-index:-16776488;width:7.2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455.15pt;margin-top:252.45pt;z-index:-16776484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460.4pt;margin-top:216.45pt;z-index:-16776480;width:7.2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460.4pt;margin-top:252.45pt;z-index:-16776476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460.4pt;margin-top:216.45pt;z-index:-16776472;width:3.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465.65pt;margin-top:216.45pt;z-index:-16776468;width:7.2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465.65pt;margin-top:252.45pt;z-index:-16776464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470.9pt;margin-top:216.45pt;z-index:-16776460;width:54.5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470.9pt;margin-top:252.45pt;z-index:-16776456;width:54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523.45pt;margin-top:216.45pt;z-index:-16776452;width:7.2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523.45pt;margin-top:252.45pt;z-index:-16776448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528.7pt;margin-top:216.45pt;z-index:-16776444;width:7.2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528.7pt;margin-top:252.45pt;z-index:-16776440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528.7pt;margin-top:216.45pt;z-index:-16776436;width:3.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533.95pt;margin-top:216.45pt;z-index:-16776432;width:7.2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533.95pt;margin-top:252.45pt;z-index:-16776428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539.2pt;margin-top:216.45pt;z-index:-16776424;width:54.5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539.2pt;margin-top:252.45pt;z-index:-16776420;width:54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591.75pt;margin-top:216.45pt;z-index:-16776416;width:7.2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591.75pt;margin-top:252.45pt;z-index:-16776412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595.5pt;margin-top:216.45pt;z-index:-16776408;width:3.5pt;height:39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13pt;margin-top:265.95pt;z-index:-16776404;width:297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13pt;margin-top:253.95pt;z-index:-16776400;width:3.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308pt;margin-top:265.95pt;z-index:-16776396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313.25pt;margin-top:265.95pt;z-index:-16776392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313.25pt;margin-top:253.95pt;z-index:-16776388;width:3.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18.5pt;margin-top:265.95pt;z-index:-16776384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323.75pt;margin-top:265.95pt;z-index:-16776380;width:54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6.3pt;margin-top:265.95pt;z-index:-16776376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81.55pt;margin-top:265.95pt;z-index:-16776372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381.55pt;margin-top:253.95pt;z-index:-16776368;width:3.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86.8pt;margin-top:265.95pt;z-index:-16776364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392.05pt;margin-top:265.95pt;z-index:-16776360;width:65.0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55.15pt;margin-top:265.95pt;z-index:-16776356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0.4pt;margin-top:265.95pt;z-index:-16776352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60.4pt;margin-top:253.95pt;z-index:-16776348;width:3.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65.65pt;margin-top:265.95pt;z-index:-16776344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9pt;margin-top:265.95pt;z-index:-16776340;width:54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3.45pt;margin-top:265.95pt;z-index:-16776336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528.7pt;margin-top:265.95pt;z-index:-16776332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8.7pt;margin-top:253.95pt;z-index:-16776328;width:3.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33.95pt;margin-top:265.95pt;z-index:-16776324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39.2pt;margin-top:265.95pt;z-index:-16776320;width:54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91.75pt;margin-top:265.95pt;z-index:-16776316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95.5pt;margin-top:253.95pt;z-index:-16776312;width:3.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13pt;margin-top:267.5pt;z-index:-16776308;width:29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13pt;margin-top:279.5pt;z-index:-16776304;width:297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13pt;margin-top:267.5pt;z-index:-16776300;width:3.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308pt;margin-top:267.5pt;z-index:-16776296;width:7.2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308pt;margin-top:279.5pt;z-index:-16776292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313.25pt;margin-top:267.5pt;z-index:-16776288;width:7.2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313.25pt;margin-top:279.5pt;z-index:-16776284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313.25pt;margin-top:267.5pt;z-index:-16776280;width:3.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318.5pt;margin-top:267.5pt;z-index:-16776276;width:7.2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318.5pt;margin-top:279.5pt;z-index:-16776272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323.75pt;margin-top:267.5pt;z-index:-16776268;width:54.5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323.75pt;margin-top:279.5pt;z-index:-16776264;width:54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376.3pt;margin-top:267.5pt;z-index:-16776260;width:7.2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376.3pt;margin-top:279.5pt;z-index:-16776256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381.55pt;margin-top:267.5pt;z-index:-16776252;width:7.2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381.55pt;margin-top:279.5pt;z-index:-16776248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381.55pt;margin-top:267.5pt;z-index:-16776244;width:3.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386.8pt;margin-top:267.5pt;z-index:-16776240;width:7.2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386.8pt;margin-top:279.5pt;z-index:-16776236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392.05pt;margin-top:267.5pt;z-index:-16776232;width:65.0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392.05pt;margin-top:279.5pt;z-index:-16776228;width:65.0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455.15pt;margin-top:267.5pt;z-index:-16776224;width:7.2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455.15pt;margin-top:279.5pt;z-index:-16776220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460.4pt;margin-top:267.5pt;z-index:-16776216;width:7.2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460.4pt;margin-top:279.5pt;z-index:-16776212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60.4pt;margin-top:267.5pt;z-index:-16776208;width:3.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465.65pt;margin-top:267.5pt;z-index:-16776204;width:7.2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465.65pt;margin-top:279.5pt;z-index:-16776200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470.9pt;margin-top:267.5pt;z-index:-16776196;width:54.5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470.9pt;margin-top:279.5pt;z-index:-16776192;width:54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523.45pt;margin-top:267.5pt;z-index:-16776188;width:7.2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523.45pt;margin-top:279.5pt;z-index:-16776184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528.7pt;margin-top:267.5pt;z-index:-16776180;width:7.2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528.7pt;margin-top:279.5pt;z-index:-16776176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528.7pt;margin-top:267.5pt;z-index:-16776172;width:3.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533.95pt;margin-top:267.5pt;z-index:-16776168;width:7.2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533.95pt;margin-top:279.5pt;z-index:-16776164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539.2pt;margin-top:267.5pt;z-index:-16776160;width:54.5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539.2pt;margin-top:279.5pt;z-index:-16776156;width:54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591.75pt;margin-top:267.5pt;z-index:-16776152;width:7.2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591.75pt;margin-top:279.5pt;z-index:-16776148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595.5pt;margin-top:267.5pt;z-index:-16776144;width:3.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3pt;margin-top:293pt;z-index:-16776140;width:297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3pt;margin-top:281pt;z-index:-16776136;width:3.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308pt;margin-top:293pt;z-index:-16776132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13.25pt;margin-top:293pt;z-index:-16776128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313.25pt;margin-top:281pt;z-index:-16776124;width:3.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318.5pt;margin-top:293pt;z-index:-16776120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323.75pt;margin-top:293pt;z-index:-16776116;width:54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376.3pt;margin-top:293pt;z-index:-16776112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381.55pt;margin-top:293pt;z-index:-16776108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81.55pt;margin-top:281pt;z-index:-16776104;width:3.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86.8pt;margin-top:293pt;z-index:-16776100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92.05pt;margin-top:293pt;z-index:-16776096;width:65.0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455.15pt;margin-top:293pt;z-index:-16776092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60.4pt;margin-top:293pt;z-index:-16776088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0.4pt;margin-top:281pt;z-index:-16776084;width:3.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465.65pt;margin-top:293pt;z-index:-16776080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470.9pt;margin-top:293pt;z-index:-16776076;width:54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523.45pt;margin-top:293pt;z-index:-16776072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528.7pt;margin-top:293pt;z-index:-16776068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528.7pt;margin-top:281pt;z-index:-16776064;width:3.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533.95pt;margin-top:293pt;z-index:-16776060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539.2pt;margin-top:293pt;z-index:-16776056;width:54.5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591.75pt;margin-top:293pt;z-index:-16776052;width:7.2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595.5pt;margin-top:281pt;z-index:-16776048;width:3.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13pt;margin-top:443.1pt;z-index:-16776044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230.6pt;margin-top:139.1pt;z-index:-16776040;width:150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</w:p>
    <w:sectPr>
      <w:pgSz w:w="12240" w:h="20160"/>
      <w:pgMar w:top="400" w:right="400" w:bottom="400" w:left="400" w:header="720" w:footer="720"/>
      <w:pgNumType w:start="20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be00ae22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caef09bc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dfc9f5e-0000-0000-0000-000000000000}"/>
  </w:font>
  <w:font w:name="TimesNewRomanPS-ItalicMT">
    <w:panose-1>"02020503050405090304"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5" w:fontKey="{b520054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styles.xml" Type="http://schemas.openxmlformats.org/officeDocument/2006/relationships/styles"/><Relationship Id="rId296" Target="fontTable.xml" Type="http://schemas.openxmlformats.org/officeDocument/2006/relationships/fontTable"/><Relationship Id="rId297" Target="settings.xml" Type="http://schemas.openxmlformats.org/officeDocument/2006/relationships/settings"/><Relationship Id="rId298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jpe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jpe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jpe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jpe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jpe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jpe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jpe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jpe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jpe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jpe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Relationship Id="rId5" Target="fonts/font5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20</Pages>
  <Words>7884</Words>
  <Characters>40453</Characters>
  <Application>e-iceblue</Application>
  <DocSecurity>0</DocSecurity>
  <Lines>721</Lines>
  <Paragraphs>721</Paragraphs>
  <ScaleCrop>false</ScaleCrop>
  <Company>e-iceblue</Company>
  <LinksUpToDate>false</LinksUpToDate>
  <CharactersWithSpaces>48336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2023-10-26T22:02:34Z</dcterms:created>
  <dc:creator>root</dc:creator>
  <cp:lastModifiedBy>root</cp:lastModifiedBy>
  <dcterms:modified xsi:type="dcterms:W3CDTF">2023-10-26T22:02:34Z</dcterms:modified>
  <cp:revision>1</cp:revision>
</cp:coreProperties>
</file>