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345440</wp:posOffset>
            </wp:positionH>
            <wp:positionV relativeFrom="page">
              <wp:posOffset>757555</wp:posOffset>
            </wp:positionV>
            <wp:extent cx="6866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723265</wp:posOffset>
            </wp:positionV>
            <wp:extent cx="6866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26, 2020</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480" w:type="dxa"/>
        <w:tblCellMar>
          <w:top w:w="0" w:type="dxa"/>
          <w:left w:w="0" w:type="dxa"/>
          <w:bottom w:w="0" w:type="dxa"/>
          <w:right w:w="0" w:type="dxa"/>
        </w:tblCellMar>
      </w:tblPr>
      <w:tr>
        <w:trPr>
          <w:trHeight w:val="239"/>
        </w:trPr>
        <w:tc>
          <w:tcPr>
            <w:tcW w:w="2860" w:type="dxa"/>
            <w:vAlign w:val="bottom"/>
          </w:tcPr>
          <w:p>
            <w:pPr>
              <w:jc w:val="center"/>
              <w:ind w:right="56"/>
              <w:spacing w:after="0"/>
              <w:rPr>
                <w:sz w:val="20"/>
                <w:szCs w:val="20"/>
                <w:color w:val="auto"/>
              </w:rPr>
            </w:pPr>
            <w:r>
              <w:rPr>
                <w:rFonts w:ascii="Arial" w:cs="Arial" w:eastAsia="Arial" w:hAnsi="Arial"/>
                <w:sz w:val="18"/>
                <w:szCs w:val="18"/>
                <w:b w:val="1"/>
                <w:bCs w:val="1"/>
                <w:color w:val="auto"/>
              </w:rPr>
              <w:t>United Kingdom</w:t>
            </w:r>
          </w:p>
        </w:tc>
        <w:tc>
          <w:tcPr>
            <w:tcW w:w="4700" w:type="dxa"/>
            <w:vAlign w:val="bottom"/>
          </w:tcPr>
          <w:p>
            <w:pPr>
              <w:jc w:val="center"/>
              <w:ind w:right="43"/>
              <w:spacing w:after="0"/>
              <w:rPr>
                <w:sz w:val="20"/>
                <w:szCs w:val="20"/>
                <w:color w:val="auto"/>
              </w:rPr>
            </w:pPr>
            <w:r>
              <w:rPr>
                <w:rFonts w:ascii="Arial" w:cs="Arial" w:eastAsia="Arial" w:hAnsi="Arial"/>
                <w:sz w:val="18"/>
                <w:szCs w:val="18"/>
                <w:b w:val="1"/>
                <w:bCs w:val="1"/>
                <w:color w:val="auto"/>
                <w:w w:val="99"/>
              </w:rPr>
              <w:t>001-37983</w:t>
            </w:r>
          </w:p>
        </w:tc>
        <w:tc>
          <w:tcPr>
            <w:tcW w:w="2480" w:type="dxa"/>
            <w:vAlign w:val="bottom"/>
          </w:tcPr>
          <w:p>
            <w:pPr>
              <w:jc w:val="center"/>
              <w:ind w:left="159"/>
              <w:spacing w:after="0"/>
              <w:rPr>
                <w:sz w:val="20"/>
                <w:szCs w:val="20"/>
                <w:color w:val="auto"/>
              </w:rPr>
            </w:pPr>
            <w:r>
              <w:rPr>
                <w:rFonts w:ascii="Arial" w:cs="Arial" w:eastAsia="Arial" w:hAnsi="Arial"/>
                <w:sz w:val="18"/>
                <w:szCs w:val="18"/>
                <w:b w:val="1"/>
                <w:bCs w:val="1"/>
                <w:color w:val="auto"/>
                <w:w w:val="99"/>
              </w:rPr>
              <w:t>98-1283037</w:t>
            </w:r>
          </w:p>
        </w:tc>
      </w:tr>
      <w:tr>
        <w:trPr>
          <w:trHeight w:val="217"/>
        </w:trPr>
        <w:tc>
          <w:tcPr>
            <w:tcW w:w="2860" w:type="dxa"/>
            <w:vAlign w:val="bottom"/>
          </w:tcPr>
          <w:p>
            <w:pPr>
              <w:jc w:val="center"/>
              <w:ind w:right="56"/>
              <w:spacing w:after="0"/>
              <w:rPr>
                <w:sz w:val="20"/>
                <w:szCs w:val="20"/>
                <w:color w:val="auto"/>
              </w:rPr>
            </w:pPr>
            <w:r>
              <w:rPr>
                <w:rFonts w:ascii="Arial" w:cs="Arial" w:eastAsia="Arial" w:hAnsi="Arial"/>
                <w:sz w:val="14"/>
                <w:szCs w:val="14"/>
                <w:color w:val="auto"/>
              </w:rPr>
              <w:t>(State or other jurisdiction of incorporation)</w:t>
            </w:r>
          </w:p>
        </w:tc>
        <w:tc>
          <w:tcPr>
            <w:tcW w:w="4700" w:type="dxa"/>
            <w:vAlign w:val="bottom"/>
          </w:tcPr>
          <w:p>
            <w:pPr>
              <w:jc w:val="center"/>
              <w:ind w:right="63"/>
              <w:spacing w:after="0"/>
              <w:rPr>
                <w:sz w:val="20"/>
                <w:szCs w:val="20"/>
                <w:color w:val="auto"/>
              </w:rPr>
            </w:pPr>
            <w:r>
              <w:rPr>
                <w:rFonts w:ascii="Arial" w:cs="Arial" w:eastAsia="Arial" w:hAnsi="Arial"/>
                <w:sz w:val="14"/>
                <w:szCs w:val="14"/>
                <w:color w:val="auto"/>
              </w:rPr>
              <w:t>(Commission File Number)</w:t>
            </w:r>
          </w:p>
        </w:tc>
        <w:tc>
          <w:tcPr>
            <w:tcW w:w="2480" w:type="dxa"/>
            <w:vAlign w:val="bottom"/>
          </w:tcPr>
          <w:p>
            <w:pPr>
              <w:jc w:val="center"/>
              <w:ind w:left="179"/>
              <w:spacing w:after="0"/>
              <w:rPr>
                <w:sz w:val="20"/>
                <w:szCs w:val="20"/>
                <w:color w:val="auto"/>
              </w:rPr>
            </w:pPr>
            <w:r>
              <w:rPr>
                <w:rFonts w:ascii="Arial" w:cs="Arial" w:eastAsia="Arial" w:hAnsi="Arial"/>
                <w:sz w:val="14"/>
                <w:szCs w:val="14"/>
                <w:color w:val="auto"/>
              </w:rPr>
              <w:t>(I.R.S. Employer Identification No.)</w:t>
            </w:r>
          </w:p>
        </w:tc>
      </w:tr>
      <w:tr>
        <w:trPr>
          <w:trHeight w:val="377"/>
        </w:trPr>
        <w:tc>
          <w:tcPr>
            <w:tcW w:w="2860" w:type="dxa"/>
            <w:vAlign w:val="bottom"/>
          </w:tcPr>
          <w:p>
            <w:pPr>
              <w:jc w:val="center"/>
              <w:ind w:right="36"/>
              <w:spacing w:after="0"/>
              <w:rPr>
                <w:sz w:val="20"/>
                <w:szCs w:val="20"/>
                <w:color w:val="auto"/>
              </w:rPr>
            </w:pPr>
            <w:r>
              <w:rPr>
                <w:rFonts w:ascii="Arial" w:cs="Arial" w:eastAsia="Arial" w:hAnsi="Arial"/>
                <w:sz w:val="18"/>
                <w:szCs w:val="18"/>
                <w:b w:val="1"/>
                <w:bCs w:val="1"/>
                <w:color w:val="auto"/>
                <w:w w:val="99"/>
              </w:rPr>
              <w:t>One St. Paul’s Churchyard</w:t>
            </w:r>
          </w:p>
        </w:tc>
        <w:tc>
          <w:tcPr>
            <w:tcW w:w="47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7"/>
        </w:trPr>
        <w:tc>
          <w:tcPr>
            <w:tcW w:w="2860" w:type="dxa"/>
            <w:vAlign w:val="bottom"/>
          </w:tcPr>
          <w:p>
            <w:pPr>
              <w:jc w:val="center"/>
              <w:ind w:right="36"/>
              <w:spacing w:after="0"/>
              <w:rPr>
                <w:sz w:val="20"/>
                <w:szCs w:val="20"/>
                <w:color w:val="auto"/>
              </w:rPr>
            </w:pPr>
            <w:r>
              <w:rPr>
                <w:rFonts w:ascii="Arial" w:cs="Arial" w:eastAsia="Arial" w:hAnsi="Arial"/>
                <w:sz w:val="18"/>
                <w:szCs w:val="18"/>
                <w:b w:val="1"/>
                <w:bCs w:val="1"/>
                <w:color w:val="auto"/>
                <w:w w:val="99"/>
              </w:rPr>
              <w:t>London</w:t>
            </w:r>
          </w:p>
        </w:tc>
        <w:tc>
          <w:tcPr>
            <w:tcW w:w="470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57"/>
        </w:trPr>
        <w:tc>
          <w:tcPr>
            <w:tcW w:w="2860" w:type="dxa"/>
            <w:vAlign w:val="bottom"/>
          </w:tcPr>
          <w:p>
            <w:pPr>
              <w:jc w:val="center"/>
              <w:ind w:right="56"/>
              <w:spacing w:after="0"/>
              <w:rPr>
                <w:sz w:val="20"/>
                <w:szCs w:val="20"/>
                <w:color w:val="auto"/>
              </w:rPr>
            </w:pPr>
            <w:r>
              <w:rPr>
                <w:rFonts w:ascii="Arial" w:cs="Arial" w:eastAsia="Arial" w:hAnsi="Arial"/>
                <w:sz w:val="18"/>
                <w:szCs w:val="18"/>
                <w:b w:val="1"/>
                <w:bCs w:val="1"/>
                <w:color w:val="auto"/>
              </w:rPr>
              <w:t>United Kingdom</w:t>
            </w:r>
          </w:p>
        </w:tc>
        <w:tc>
          <w:tcPr>
            <w:tcW w:w="4700" w:type="dxa"/>
            <w:vAlign w:val="bottom"/>
          </w:tcPr>
          <w:p>
            <w:pPr>
              <w:spacing w:after="0"/>
              <w:rPr>
                <w:sz w:val="22"/>
                <w:szCs w:val="22"/>
                <w:color w:val="auto"/>
              </w:rPr>
            </w:pPr>
          </w:p>
        </w:tc>
        <w:tc>
          <w:tcPr>
            <w:tcW w:w="2480" w:type="dxa"/>
            <w:vAlign w:val="bottom"/>
          </w:tcPr>
          <w:p>
            <w:pPr>
              <w:jc w:val="center"/>
              <w:ind w:left="139"/>
              <w:spacing w:after="0"/>
              <w:rPr>
                <w:sz w:val="20"/>
                <w:szCs w:val="20"/>
                <w:color w:val="auto"/>
              </w:rPr>
            </w:pPr>
            <w:r>
              <w:rPr>
                <w:rFonts w:ascii="Arial" w:cs="Arial" w:eastAsia="Arial" w:hAnsi="Arial"/>
                <w:sz w:val="18"/>
                <w:szCs w:val="18"/>
                <w:b w:val="1"/>
                <w:bCs w:val="1"/>
                <w:color w:val="auto"/>
                <w:w w:val="99"/>
              </w:rPr>
              <w:t>EC4M 8AP</w:t>
            </w:r>
          </w:p>
        </w:tc>
      </w:tr>
      <w:tr>
        <w:trPr>
          <w:trHeight w:val="217"/>
        </w:trPr>
        <w:tc>
          <w:tcPr>
            <w:tcW w:w="2860" w:type="dxa"/>
            <w:vAlign w:val="bottom"/>
          </w:tcPr>
          <w:p>
            <w:pPr>
              <w:jc w:val="center"/>
              <w:ind w:right="36"/>
              <w:spacing w:after="0"/>
              <w:rPr>
                <w:sz w:val="20"/>
                <w:szCs w:val="20"/>
                <w:color w:val="auto"/>
              </w:rPr>
            </w:pPr>
            <w:r>
              <w:rPr>
                <w:rFonts w:ascii="Arial" w:cs="Arial" w:eastAsia="Arial" w:hAnsi="Arial"/>
                <w:sz w:val="14"/>
                <w:szCs w:val="14"/>
                <w:color w:val="auto"/>
              </w:rPr>
              <w:t>(Address of principal executive offices)</w:t>
            </w:r>
          </w:p>
        </w:tc>
        <w:tc>
          <w:tcPr>
            <w:tcW w:w="4700" w:type="dxa"/>
            <w:vAlign w:val="bottom"/>
          </w:tcPr>
          <w:p>
            <w:pPr>
              <w:spacing w:after="0"/>
              <w:rPr>
                <w:sz w:val="18"/>
                <w:szCs w:val="18"/>
                <w:color w:val="auto"/>
              </w:rPr>
            </w:pPr>
          </w:p>
        </w:tc>
        <w:tc>
          <w:tcPr>
            <w:tcW w:w="2480" w:type="dxa"/>
            <w:vAlign w:val="bottom"/>
          </w:tcPr>
          <w:p>
            <w:pPr>
              <w:jc w:val="center"/>
              <w:ind w:left="159"/>
              <w:spacing w:after="0"/>
              <w:rPr>
                <w:sz w:val="20"/>
                <w:szCs w:val="20"/>
                <w:color w:val="auto"/>
              </w:rPr>
            </w:pPr>
            <w:r>
              <w:rPr>
                <w:rFonts w:ascii="Arial" w:cs="Arial" w:eastAsia="Arial" w:hAnsi="Arial"/>
                <w:sz w:val="14"/>
                <w:szCs w:val="14"/>
                <w:color w:val="auto"/>
              </w:rPr>
              <w:t>(Zip Code)</w:t>
            </w:r>
          </w:p>
        </w:tc>
      </w:tr>
      <w:tr>
        <w:trPr>
          <w:trHeight w:val="311"/>
        </w:trPr>
        <w:tc>
          <w:tcPr>
            <w:tcW w:w="2860" w:type="dxa"/>
            <w:vAlign w:val="bottom"/>
          </w:tcPr>
          <w:p>
            <w:pPr>
              <w:spacing w:after="0"/>
              <w:rPr>
                <w:sz w:val="24"/>
                <w:szCs w:val="24"/>
                <w:color w:val="auto"/>
              </w:rPr>
            </w:pPr>
          </w:p>
        </w:tc>
        <w:tc>
          <w:tcPr>
            <w:tcW w:w="4700" w:type="dxa"/>
            <w:vAlign w:val="bottom"/>
          </w:tcPr>
          <w:p>
            <w:pPr>
              <w:jc w:val="center"/>
              <w:ind w:right="43"/>
              <w:spacing w:after="0"/>
              <w:rPr>
                <w:sz w:val="20"/>
                <w:szCs w:val="20"/>
                <w:color w:val="auto"/>
              </w:rPr>
            </w:pPr>
            <w:r>
              <w:rPr>
                <w:rFonts w:ascii="Arial" w:cs="Arial" w:eastAsia="Arial" w:hAnsi="Arial"/>
                <w:sz w:val="14"/>
                <w:szCs w:val="14"/>
                <w:b w:val="1"/>
                <w:bCs w:val="1"/>
                <w:color w:val="auto"/>
              </w:rPr>
              <w:t>+44 203-429-3950</w:t>
            </w:r>
          </w:p>
        </w:tc>
        <w:tc>
          <w:tcPr>
            <w:tcW w:w="248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4700" w:type="dxa"/>
            <w:vAlign w:val="bottom"/>
          </w:tcPr>
          <w:p>
            <w:pPr>
              <w:jc w:val="center"/>
              <w:ind w:right="63"/>
              <w:spacing w:after="0"/>
              <w:rPr>
                <w:sz w:val="20"/>
                <w:szCs w:val="20"/>
                <w:color w:val="auto"/>
              </w:rPr>
            </w:pPr>
            <w:r>
              <w:rPr>
                <w:rFonts w:ascii="Arial" w:cs="Arial" w:eastAsia="Arial" w:hAnsi="Arial"/>
                <w:sz w:val="14"/>
                <w:szCs w:val="14"/>
                <w:color w:val="auto"/>
              </w:rPr>
              <w:t>(Registrant's telephone number, including area code)</w:t>
            </w:r>
          </w:p>
        </w:tc>
        <w:tc>
          <w:tcPr>
            <w:tcW w:w="2480" w:type="dxa"/>
            <w:vAlign w:val="bottom"/>
          </w:tcPr>
          <w:p>
            <w:pPr>
              <w:spacing w:after="0"/>
              <w:rPr>
                <w:sz w:val="17"/>
                <w:szCs w:val="17"/>
                <w:color w:val="auto"/>
              </w:rPr>
            </w:pPr>
          </w:p>
        </w:tc>
      </w:tr>
      <w:tr>
        <w:trPr>
          <w:trHeight w:val="444"/>
        </w:trPr>
        <w:tc>
          <w:tcPr>
            <w:tcW w:w="2860" w:type="dxa"/>
            <w:vAlign w:val="bottom"/>
          </w:tcPr>
          <w:p>
            <w:pPr>
              <w:spacing w:after="0"/>
              <w:rPr>
                <w:sz w:val="24"/>
                <w:szCs w:val="24"/>
                <w:color w:val="auto"/>
              </w:rPr>
            </w:pPr>
          </w:p>
        </w:tc>
        <w:tc>
          <w:tcPr>
            <w:tcW w:w="4700" w:type="dxa"/>
            <w:vAlign w:val="bottom"/>
          </w:tcPr>
          <w:p>
            <w:pPr>
              <w:jc w:val="center"/>
              <w:ind w:right="43"/>
              <w:spacing w:after="0"/>
              <w:rPr>
                <w:sz w:val="20"/>
                <w:szCs w:val="20"/>
                <w:color w:val="auto"/>
              </w:rPr>
            </w:pPr>
            <w:r>
              <w:rPr>
                <w:rFonts w:ascii="Arial" w:cs="Arial" w:eastAsia="Arial" w:hAnsi="Arial"/>
                <w:sz w:val="18"/>
                <w:szCs w:val="18"/>
                <w:b w:val="1"/>
                <w:bCs w:val="1"/>
                <w:color w:val="auto"/>
                <w:w w:val="99"/>
              </w:rPr>
              <w:t>Not Applicable</w:t>
            </w:r>
          </w:p>
        </w:tc>
        <w:tc>
          <w:tcPr>
            <w:tcW w:w="2480" w:type="dxa"/>
            <w:vAlign w:val="bottom"/>
          </w:tcPr>
          <w:p>
            <w:pPr>
              <w:spacing w:after="0"/>
              <w:rPr>
                <w:sz w:val="24"/>
                <w:szCs w:val="24"/>
                <w:color w:val="auto"/>
              </w:rPr>
            </w:pPr>
          </w:p>
        </w:tc>
      </w:tr>
      <w:tr>
        <w:trPr>
          <w:trHeight w:val="153"/>
        </w:trPr>
        <w:tc>
          <w:tcPr>
            <w:tcW w:w="2860" w:type="dxa"/>
            <w:vAlign w:val="bottom"/>
          </w:tcPr>
          <w:p>
            <w:pPr>
              <w:spacing w:after="0"/>
              <w:rPr>
                <w:sz w:val="13"/>
                <w:szCs w:val="13"/>
                <w:color w:val="auto"/>
              </w:rPr>
            </w:pPr>
          </w:p>
        </w:tc>
        <w:tc>
          <w:tcPr>
            <w:tcW w:w="4700" w:type="dxa"/>
            <w:vAlign w:val="bottom"/>
          </w:tcPr>
          <w:p>
            <w:pPr>
              <w:jc w:val="center"/>
              <w:ind w:right="43"/>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c>
          <w:tcPr>
            <w:tcW w:w="2480" w:type="dxa"/>
            <w:vAlign w:val="bottom"/>
          </w:tcPr>
          <w:p>
            <w:pPr>
              <w:spacing w:after="0"/>
              <w:rPr>
                <w:sz w:val="13"/>
                <w:szCs w:val="13"/>
                <w:color w:val="auto"/>
              </w:rPr>
            </w:pPr>
          </w:p>
        </w:tc>
      </w:tr>
      <w:tr>
        <w:trPr>
          <w:trHeight w:val="172"/>
        </w:trPr>
        <w:tc>
          <w:tcPr>
            <w:tcW w:w="2860" w:type="dxa"/>
            <w:vAlign w:val="bottom"/>
          </w:tcPr>
          <w:p>
            <w:pPr>
              <w:spacing w:after="0"/>
              <w:rPr>
                <w:sz w:val="14"/>
                <w:szCs w:val="14"/>
                <w:color w:val="auto"/>
              </w:rPr>
            </w:pPr>
          </w:p>
        </w:tc>
        <w:tc>
          <w:tcPr>
            <w:tcW w:w="4700" w:type="dxa"/>
            <w:vAlign w:val="bottom"/>
          </w:tcPr>
          <w:p>
            <w:pPr>
              <w:jc w:val="center"/>
              <w:ind w:right="63"/>
              <w:spacing w:after="0"/>
              <w:rPr>
                <w:sz w:val="20"/>
                <w:szCs w:val="20"/>
                <w:color w:val="auto"/>
              </w:rPr>
            </w:pPr>
            <w:r>
              <w:rPr>
                <w:rFonts w:ascii="Arial" w:cs="Arial" w:eastAsia="Arial" w:hAnsi="Arial"/>
                <w:sz w:val="14"/>
                <w:szCs w:val="14"/>
                <w:color w:val="auto"/>
              </w:rPr>
              <w:t>______________________________________________________</w:t>
            </w:r>
          </w:p>
        </w:tc>
        <w:tc>
          <w:tcPr>
            <w:tcW w:w="2480" w:type="dxa"/>
            <w:vAlign w:val="bottom"/>
          </w:tcPr>
          <w:p>
            <w:pPr>
              <w:spacing w:after="0"/>
              <w:rPr>
                <w:sz w:val="14"/>
                <w:szCs w:val="14"/>
                <w:color w:val="auto"/>
              </w:rPr>
            </w:pPr>
          </w:p>
        </w:tc>
      </w:tr>
    </w:tbl>
    <w:p>
      <w:pPr>
        <w:spacing w:after="0" w:line="19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31"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30"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30"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30"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47" w:right="339" w:bottom="1440" w:gutter="0" w:footer="0" w:header="0"/>
        </w:sectPr>
      </w:pPr>
    </w:p>
    <w:p>
      <w:pPr>
        <w:spacing w:after="0" w:line="55" w:lineRule="exact"/>
        <w:rPr>
          <w:sz w:val="24"/>
          <w:szCs w:val="24"/>
          <w:color w:val="auto"/>
        </w:rPr>
      </w:pPr>
    </w:p>
    <w:p>
      <w:pPr>
        <w:ind w:left="17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tabs>
          <w:tab w:leader="none" w:pos="2240" w:val="left"/>
        </w:tabs>
        <w:rPr>
          <w:sz w:val="20"/>
          <w:szCs w:val="20"/>
          <w:color w:val="auto"/>
        </w:rPr>
      </w:pP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2">
            <w:col w:w="4400" w:space="720"/>
            <w:col w:w="6120"/>
          </w:cols>
          <w:pgMar w:left="320" w:top="1247" w:right="339" w:bottom="1440" w:gutter="0" w:footer="0" w:header="0"/>
          <w:type w:val="continuous"/>
        </w:sectPr>
      </w:pPr>
    </w:p>
    <w:p>
      <w:pPr>
        <w:ind w:left="96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4" w:lineRule="exact"/>
        <w:rPr>
          <w:sz w:val="24"/>
          <w:szCs w:val="24"/>
          <w:color w:val="auto"/>
        </w:rPr>
      </w:pPr>
    </w:p>
    <w:p>
      <w:pPr>
        <w:sectPr>
          <w:pgSz w:w="11900" w:h="16838" w:orient="portrait"/>
          <w:cols w:equalWidth="0" w:num="3">
            <w:col w:w="4840" w:space="720"/>
            <w:col w:w="1820" w:space="720"/>
            <w:col w:w="3140"/>
          </w:cols>
          <w:pgMar w:left="320" w:top="1247"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89"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6"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100330</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66040</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1" w:name="page2"/>
    <w:bookmarkEnd w:id="1"/>
    <w:p>
      <w:pPr>
        <w:ind w:left="1180" w:right="1740" w:hanging="1160"/>
        <w:spacing w:after="0" w:line="271" w:lineRule="auto"/>
        <w:tabs>
          <w:tab w:leader="none" w:pos="11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and Off-Balance Sheet Arrangement of a Registrant.</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information set forth under Item 8.01 below is incorporated by reference into this Item 2.03, insofar as it relates to the creation of a direct financial obligation.</w:t>
      </w:r>
    </w:p>
    <w:p>
      <w:pPr>
        <w:spacing w:after="0" w:line="261"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212529"/>
        </w:rPr>
        <w:t>€150,000,000 Private Offering of 4.50% Notes due 2025</w:t>
      </w:r>
    </w:p>
    <w:p>
      <w:pPr>
        <w:spacing w:after="0" w:line="239"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212529"/>
        </w:rPr>
        <w:t>On June 26, 2020, the Company entered into a subscription agreement with Deutsche Bank Aktiengesellschaft, as the sole manager, for the private offering and sale of €150,000,000 aggregate principal amount of new 4.500% notes due June 30, 2025, in a transaction exempt from the registration requirements of the Securities Act of 1933, as amended, in reliance on Regulation S under the Securities Act.</w:t>
      </w:r>
    </w:p>
    <w:p>
      <w:pPr>
        <w:spacing w:after="0" w:line="230" w:lineRule="exact"/>
        <w:rPr>
          <w:sz w:val="20"/>
          <w:szCs w:val="20"/>
          <w:color w:val="auto"/>
        </w:rPr>
      </w:pPr>
    </w:p>
    <w:p>
      <w:pPr>
        <w:jc w:val="both"/>
        <w:ind w:firstLine="441"/>
        <w:spacing w:after="0" w:line="246" w:lineRule="auto"/>
        <w:rPr>
          <w:sz w:val="20"/>
          <w:szCs w:val="20"/>
          <w:color w:val="auto"/>
        </w:rPr>
      </w:pPr>
      <w:r>
        <w:rPr>
          <w:rFonts w:ascii="Arial" w:cs="Arial" w:eastAsia="Arial" w:hAnsi="Arial"/>
          <w:sz w:val="18"/>
          <w:szCs w:val="18"/>
          <w:color w:val="212529"/>
        </w:rPr>
        <w:t>The offering of the Notes closed on June 30, 2020. The Company intends to use the net proceeds from the Notes Offering to repay a portion of the Company’s near-term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14605</wp:posOffset>
            </wp:positionV>
            <wp:extent cx="3317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0" w:val="left"/>
          <w:tab w:leader="none" w:pos="3320" w:val="left"/>
        </w:tabs>
        <w:rPr>
          <w:sz w:val="20"/>
          <w:szCs w:val="20"/>
          <w:color w:val="auto"/>
        </w:rPr>
      </w:pPr>
      <w:r>
        <w:rPr>
          <w:rFonts w:ascii="Arial" w:cs="Arial" w:eastAsia="Arial" w:hAnsi="Arial"/>
          <w:sz w:val="18"/>
          <w:szCs w:val="18"/>
          <w:color w:val="auto"/>
        </w:rPr>
        <w:t>Dated:</w:t>
        <w:tab/>
        <w:t>June 30, 2020</w:t>
      </w:r>
      <w:r>
        <w:rPr>
          <w:sz w:val="20"/>
          <w:szCs w:val="20"/>
          <w:color w:val="auto"/>
        </w:rPr>
        <w:tab/>
      </w:r>
      <w:r>
        <w:rPr>
          <w:rFonts w:ascii="Arial" w:cs="Arial" w:eastAsia="Arial" w:hAnsi="Arial"/>
          <w:sz w:val="18"/>
          <w:szCs w:val="18"/>
          <w:color w:val="auto"/>
        </w:rPr>
        <w:t>Name: Dianne B. Ralston</w:t>
      </w:r>
    </w:p>
    <w:p>
      <w:pPr>
        <w:spacing w:after="0" w:line="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Executive Vice President</w:t>
      </w:r>
    </w:p>
    <w:p>
      <w:pPr>
        <w:spacing w:after="0" w:line="5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220"/>
      </w:cols>
      <w:pgMar w:left="320" w:top="8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2020-06-30T15:06:09Z</dcterms:created>
  <dcterms:modified xsi:type="dcterms:W3CDTF">2020-06-30T15:06:09Z</dcterms:modified>
</cp:coreProperties>
</file>