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Pferdehirt Douglas J.</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TECHNIPFMC PLC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ST. PAUL'S CHURCHYARD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TechnipFMC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FTI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01/28/2021</w:t>
      </w:r>
    </w:p>
    <w:p>
      <w:pPr>
        <w:spacing w:after="0" w:line="20" w:lineRule="exact"/>
        <w:rPr>
          <w:sz w:val="24"/>
          <w:szCs w:val="24"/>
          <w:color w:val="auto"/>
        </w:rPr>
      </w:pPr>
      <w:r>
        <w:rPr>
          <w:sz w:val="24"/>
          <w:szCs w:val="24"/>
          <w:color w:val="auto"/>
        </w:rPr>
        <w:br w:type="column"/>
      </w:r>
    </w:p>
    <w:p>
      <w:pPr>
        <w:ind w:left="5" w:right="540" w:hanging="5"/>
        <w:spacing w:after="0" w:line="269"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Chairman and CEO</w:t>
      </w:r>
    </w:p>
    <w:p>
      <w:pPr>
        <w:spacing w:after="0" w:line="41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EC4M 8AP</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193040</wp:posOffset>
            </wp:positionV>
            <wp:extent cx="6964045" cy="1616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616075"/>
                    </a:xfrm>
                    <a:prstGeom prst="rect">
                      <a:avLst/>
                    </a:prstGeom>
                    <a:noFill/>
                  </pic:spPr>
                </pic:pic>
              </a:graphicData>
            </a:graphic>
          </wp:anchor>
        </w:drawing>
      </w:r>
    </w:p>
    <w:p>
      <w:pPr>
        <w:spacing w:after="0" w:line="363"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8"/>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vMerge w:val="continue"/>
          </w:tcPr>
          <w:p>
            <w:pPr>
              <w:spacing w:after="0"/>
              <w:rPr>
                <w:sz w:val="11"/>
                <w:szCs w:val="11"/>
                <w:color w:val="auto"/>
              </w:rPr>
            </w:pP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01/28/2021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43,069</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997,124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0000FF"/>
              </w:rPr>
              <w:t>80,304</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vMerge w:val="continue"/>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500" w:firstLine="7"/>
        <w:spacing w:after="0" w:line="271"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performance stock units, which is scheduled to vest on February 26, 2021, in the form of Ordinary Shares based upon the Issuer's performance against certain performance criteria.</w:t>
      </w:r>
    </w:p>
    <w:p>
      <w:pPr>
        <w:sectPr>
          <w:pgSz w:w="11900" w:h="16838" w:orient="portrait"/>
          <w:cols w:equalWidth="0" w:num="1">
            <w:col w:w="11080"/>
          </w:cols>
          <w:pgMar w:left="460" w:top="219" w:right="359" w:bottom="1440" w:gutter="0" w:footer="0" w:header="0"/>
          <w:type w:val="continuous"/>
        </w:sectPr>
      </w:pP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Lisa P. Wang,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69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36"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01/29/2021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60" w:space="1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250840" TargetMode="External"/><Relationship Id="rId14"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2021-01-29T15:27:47Z</dcterms:created>
  <dcterms:modified xsi:type="dcterms:W3CDTF">2021-01-29T15:27:47Z</dcterms:modified>
</cp:coreProperties>
</file>